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2B7" w:rsidRPr="003E369E" w:rsidRDefault="00D252B7" w:rsidP="00D252B7">
      <w:pPr>
        <w:keepNext/>
        <w:spacing w:after="0" w:line="240" w:lineRule="auto"/>
        <w:ind w:left="-993"/>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3E369E">
        <w:rPr>
          <w:rFonts w:ascii="Times New Roman" w:eastAsia="Times New Roman" w:hAnsi="Times New Roman" w:cs="Times New Roman"/>
          <w:b/>
          <w:sz w:val="28"/>
          <w:szCs w:val="28"/>
          <w:lang w:eastAsia="ru-RU"/>
        </w:rPr>
        <w:t xml:space="preserve">            АДМИНИСТРАЦИЯ ВОЖГАЛЬСКОГО  СЕЛЬСКОГО ПОСЕЛЕНИЯ</w:t>
      </w:r>
    </w:p>
    <w:p w:rsidR="00D252B7" w:rsidRPr="003E369E" w:rsidRDefault="00D252B7" w:rsidP="00D252B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КУМЕ</w:t>
      </w:r>
      <w:r w:rsidRPr="003E369E">
        <w:rPr>
          <w:rFonts w:ascii="Times New Roman" w:eastAsia="Times New Roman" w:hAnsi="Times New Roman" w:cs="Times New Roman"/>
          <w:b/>
          <w:sz w:val="28"/>
          <w:szCs w:val="28"/>
          <w:lang w:eastAsia="ru-RU"/>
        </w:rPr>
        <w:t>НСКОГО РАЙОНА</w:t>
      </w:r>
    </w:p>
    <w:p w:rsidR="00D252B7" w:rsidRPr="003E369E" w:rsidRDefault="00D252B7" w:rsidP="00D252B7">
      <w:pPr>
        <w:spacing w:after="0" w:line="240" w:lineRule="auto"/>
        <w:jc w:val="center"/>
        <w:rPr>
          <w:rFonts w:ascii="Times New Roman" w:eastAsia="Times New Roman" w:hAnsi="Times New Roman" w:cs="Times New Roman"/>
          <w:b/>
          <w:sz w:val="28"/>
          <w:szCs w:val="28"/>
          <w:lang w:eastAsia="ru-RU"/>
        </w:rPr>
      </w:pPr>
      <w:r w:rsidRPr="003E369E">
        <w:rPr>
          <w:rFonts w:ascii="Times New Roman" w:eastAsia="Times New Roman" w:hAnsi="Times New Roman" w:cs="Times New Roman"/>
          <w:b/>
          <w:sz w:val="28"/>
          <w:szCs w:val="28"/>
          <w:lang w:eastAsia="ru-RU"/>
        </w:rPr>
        <w:t>КИРОВСКОЙ ОБЛАСТИ</w:t>
      </w:r>
    </w:p>
    <w:p w:rsidR="00D252B7" w:rsidRPr="003E369E" w:rsidRDefault="00D252B7" w:rsidP="00D252B7">
      <w:pPr>
        <w:keepNext/>
        <w:spacing w:before="360" w:after="0" w:line="240" w:lineRule="auto"/>
        <w:jc w:val="center"/>
        <w:outlineLvl w:val="1"/>
        <w:rPr>
          <w:rFonts w:ascii="Times New Roman" w:eastAsia="Times New Roman" w:hAnsi="Times New Roman" w:cs="Times New Roman"/>
          <w:b/>
          <w:bCs/>
          <w:iCs/>
          <w:sz w:val="40"/>
          <w:szCs w:val="40"/>
          <w:lang w:eastAsia="ru-RU"/>
        </w:rPr>
      </w:pPr>
      <w:r w:rsidRPr="003E369E">
        <w:rPr>
          <w:rFonts w:ascii="Times New Roman" w:eastAsia="Times New Roman" w:hAnsi="Times New Roman" w:cs="Times New Roman"/>
          <w:b/>
          <w:bCs/>
          <w:iCs/>
          <w:sz w:val="40"/>
          <w:szCs w:val="40"/>
          <w:lang w:eastAsia="ru-RU"/>
        </w:rPr>
        <w:t>ПОСТАНОВЛЕНИЕ</w:t>
      </w:r>
    </w:p>
    <w:p w:rsidR="00D252B7" w:rsidRPr="003E369E" w:rsidRDefault="00D252B7" w:rsidP="00D252B7">
      <w:pPr>
        <w:spacing w:after="0" w:line="240" w:lineRule="auto"/>
        <w:jc w:val="center"/>
        <w:rPr>
          <w:rFonts w:ascii="Times New Roman" w:eastAsia="Times New Roman" w:hAnsi="Times New Roman" w:cs="Times New Roman"/>
          <w:b/>
          <w:sz w:val="28"/>
          <w:szCs w:val="28"/>
          <w:lang w:eastAsia="ru-RU"/>
        </w:rPr>
      </w:pPr>
    </w:p>
    <w:p w:rsidR="00D252B7" w:rsidRPr="0092459D" w:rsidRDefault="00D252B7" w:rsidP="00D252B7">
      <w:pPr>
        <w:spacing w:after="0" w:line="240" w:lineRule="auto"/>
        <w:jc w:val="center"/>
        <w:rPr>
          <w:rFonts w:ascii="Times New Roman" w:eastAsia="Times New Roman" w:hAnsi="Times New Roman" w:cs="Times New Roman"/>
          <w:sz w:val="28"/>
          <w:szCs w:val="28"/>
          <w:lang w:eastAsia="ru-RU"/>
        </w:rPr>
      </w:pPr>
      <w:r w:rsidRPr="003E369E">
        <w:rPr>
          <w:rFonts w:ascii="Times New Roman" w:eastAsia="Times New Roman" w:hAnsi="Times New Roman" w:cs="Times New Roman"/>
          <w:sz w:val="28"/>
          <w:szCs w:val="28"/>
          <w:lang w:eastAsia="ru-RU"/>
        </w:rPr>
        <w:t xml:space="preserve">от </w:t>
      </w:r>
      <w:r w:rsidR="00AE1B7D">
        <w:rPr>
          <w:rFonts w:ascii="Times New Roman" w:eastAsia="Times New Roman" w:hAnsi="Times New Roman" w:cs="Times New Roman"/>
          <w:sz w:val="28"/>
          <w:szCs w:val="28"/>
          <w:lang w:eastAsia="ru-RU"/>
        </w:rPr>
        <w:t>28</w:t>
      </w:r>
      <w:r w:rsidRPr="003E369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w:t>
      </w:r>
      <w:r w:rsidRPr="003E369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3E369E">
        <w:rPr>
          <w:rFonts w:ascii="Times New Roman" w:eastAsia="Times New Roman" w:hAnsi="Times New Roman" w:cs="Times New Roman"/>
          <w:sz w:val="28"/>
          <w:szCs w:val="28"/>
          <w:lang w:eastAsia="ru-RU"/>
        </w:rPr>
        <w:t xml:space="preserve">  </w:t>
      </w:r>
      <w:r w:rsidRPr="00AE1B7D">
        <w:rPr>
          <w:rFonts w:ascii="Times New Roman" w:eastAsia="Times New Roman" w:hAnsi="Times New Roman" w:cs="Times New Roman"/>
          <w:sz w:val="28"/>
          <w:szCs w:val="28"/>
          <w:lang w:eastAsia="ru-RU"/>
        </w:rPr>
        <w:t xml:space="preserve">№  </w:t>
      </w:r>
      <w:r w:rsidR="00AE1B7D" w:rsidRPr="00AE1B7D">
        <w:rPr>
          <w:rFonts w:ascii="Times New Roman" w:eastAsia="Times New Roman" w:hAnsi="Times New Roman" w:cs="Times New Roman"/>
          <w:sz w:val="28"/>
          <w:szCs w:val="28"/>
          <w:lang w:eastAsia="ru-RU"/>
        </w:rPr>
        <w:t>90</w:t>
      </w:r>
    </w:p>
    <w:p w:rsidR="00D252B7" w:rsidRPr="003E369E" w:rsidRDefault="00D252B7" w:rsidP="00D252B7">
      <w:pPr>
        <w:spacing w:after="0" w:line="240" w:lineRule="auto"/>
        <w:jc w:val="center"/>
        <w:rPr>
          <w:rFonts w:ascii="Times New Roman" w:eastAsia="Times New Roman" w:hAnsi="Times New Roman" w:cs="Times New Roman"/>
          <w:sz w:val="28"/>
          <w:szCs w:val="28"/>
          <w:lang w:eastAsia="ru-RU"/>
        </w:rPr>
      </w:pPr>
      <w:r w:rsidRPr="003E369E">
        <w:rPr>
          <w:rFonts w:ascii="Times New Roman" w:eastAsia="Times New Roman" w:hAnsi="Times New Roman" w:cs="Times New Roman"/>
          <w:sz w:val="28"/>
          <w:szCs w:val="28"/>
          <w:lang w:eastAsia="ru-RU"/>
        </w:rPr>
        <w:t>с. Вожгалы</w:t>
      </w:r>
    </w:p>
    <w:p w:rsidR="00D252B7" w:rsidRPr="003E369E" w:rsidRDefault="00D252B7" w:rsidP="00D252B7">
      <w:pPr>
        <w:spacing w:after="0" w:line="240" w:lineRule="auto"/>
        <w:rPr>
          <w:rFonts w:ascii="Times New Roman" w:eastAsia="Times New Roman" w:hAnsi="Times New Roman" w:cs="Times New Roman"/>
          <w:sz w:val="28"/>
          <w:szCs w:val="28"/>
          <w:lang w:eastAsia="ru-RU"/>
        </w:rPr>
      </w:pPr>
    </w:p>
    <w:p w:rsidR="00D252B7" w:rsidRPr="00BA1440" w:rsidRDefault="00D252B7" w:rsidP="00BA1440">
      <w:pPr>
        <w:pStyle w:val="ConsPlusTitle"/>
        <w:jc w:val="both"/>
        <w:rPr>
          <w:rFonts w:ascii="Times New Roman" w:hAnsi="Times New Roman" w:cs="Times New Roman"/>
          <w:b w:val="0"/>
          <w:sz w:val="26"/>
          <w:szCs w:val="26"/>
        </w:rPr>
      </w:pPr>
      <w:r>
        <w:rPr>
          <w:rFonts w:ascii="Times New Roman" w:hAnsi="Times New Roman" w:cs="Times New Roman"/>
          <w:sz w:val="24"/>
          <w:szCs w:val="24"/>
        </w:rPr>
        <w:t xml:space="preserve"> </w:t>
      </w:r>
      <w:r w:rsidR="00BA1440">
        <w:rPr>
          <w:rFonts w:ascii="Times New Roman" w:hAnsi="Times New Roman" w:cs="Times New Roman"/>
          <w:sz w:val="24"/>
          <w:szCs w:val="24"/>
        </w:rPr>
        <w:tab/>
      </w:r>
      <w:r w:rsidR="00BA1440" w:rsidRPr="00BA1440">
        <w:rPr>
          <w:rFonts w:ascii="Times New Roman" w:hAnsi="Times New Roman" w:cs="Times New Roman"/>
          <w:b w:val="0"/>
          <w:sz w:val="26"/>
          <w:szCs w:val="26"/>
        </w:rPr>
        <w:t>Об утверждении</w:t>
      </w:r>
      <w:r w:rsidRPr="00BA1440">
        <w:rPr>
          <w:rFonts w:ascii="Times New Roman" w:hAnsi="Times New Roman" w:cs="Times New Roman"/>
          <w:b w:val="0"/>
          <w:sz w:val="26"/>
          <w:szCs w:val="26"/>
        </w:rPr>
        <w:t xml:space="preserve"> </w:t>
      </w:r>
      <w:proofErr w:type="gramStart"/>
      <w:r w:rsidRPr="00BA1440">
        <w:rPr>
          <w:rFonts w:ascii="Times New Roman" w:hAnsi="Times New Roman" w:cs="Times New Roman"/>
          <w:b w:val="0"/>
          <w:sz w:val="26"/>
          <w:szCs w:val="26"/>
          <w:lang w:val="en-US"/>
        </w:rPr>
        <w:t>c</w:t>
      </w:r>
      <w:proofErr w:type="spellStart"/>
      <w:proofErr w:type="gramEnd"/>
      <w:r w:rsidRPr="00BA1440">
        <w:rPr>
          <w:rFonts w:ascii="Times New Roman" w:hAnsi="Times New Roman" w:cs="Times New Roman"/>
          <w:b w:val="0"/>
          <w:sz w:val="26"/>
          <w:szCs w:val="26"/>
        </w:rPr>
        <w:t>хемы</w:t>
      </w:r>
      <w:proofErr w:type="spellEnd"/>
      <w:r w:rsidRPr="00BA1440">
        <w:rPr>
          <w:rFonts w:ascii="Times New Roman" w:hAnsi="Times New Roman" w:cs="Times New Roman"/>
          <w:b w:val="0"/>
          <w:sz w:val="26"/>
          <w:szCs w:val="26"/>
        </w:rPr>
        <w:t xml:space="preserve"> размещения нестационарных торговых объектов и Порядка предоставления альтернативного места для размещения нестационарного торгового объекта на территории муниципального образования </w:t>
      </w:r>
      <w:proofErr w:type="spellStart"/>
      <w:r w:rsidRPr="00BA1440">
        <w:rPr>
          <w:rFonts w:ascii="Times New Roman" w:hAnsi="Times New Roman" w:cs="Times New Roman"/>
          <w:b w:val="0"/>
          <w:sz w:val="26"/>
          <w:szCs w:val="26"/>
        </w:rPr>
        <w:t>Вожгальское</w:t>
      </w:r>
      <w:proofErr w:type="spellEnd"/>
      <w:r w:rsidRPr="00BA1440">
        <w:rPr>
          <w:rFonts w:ascii="Times New Roman" w:hAnsi="Times New Roman" w:cs="Times New Roman"/>
          <w:b w:val="0"/>
          <w:sz w:val="26"/>
          <w:szCs w:val="26"/>
        </w:rPr>
        <w:t xml:space="preserve"> сельское поселение </w:t>
      </w:r>
      <w:proofErr w:type="spellStart"/>
      <w:r w:rsidRPr="00BA1440">
        <w:rPr>
          <w:rFonts w:ascii="Times New Roman" w:hAnsi="Times New Roman" w:cs="Times New Roman"/>
          <w:b w:val="0"/>
          <w:sz w:val="26"/>
          <w:szCs w:val="26"/>
        </w:rPr>
        <w:t>Куменского</w:t>
      </w:r>
      <w:proofErr w:type="spellEnd"/>
      <w:r w:rsidRPr="00BA1440">
        <w:rPr>
          <w:rFonts w:ascii="Times New Roman" w:hAnsi="Times New Roman" w:cs="Times New Roman"/>
          <w:b w:val="0"/>
          <w:sz w:val="26"/>
          <w:szCs w:val="26"/>
        </w:rPr>
        <w:t xml:space="preserve"> района Кировской области</w:t>
      </w:r>
    </w:p>
    <w:p w:rsidR="00D252B7" w:rsidRPr="00BA1440" w:rsidRDefault="00D252B7" w:rsidP="00D252B7">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D252B7" w:rsidRPr="00BA1440" w:rsidRDefault="00D252B7" w:rsidP="00D252B7">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D252B7" w:rsidRPr="00BA1440" w:rsidRDefault="00D252B7" w:rsidP="00D252B7">
      <w:pPr>
        <w:autoSpaceDE w:val="0"/>
        <w:autoSpaceDN w:val="0"/>
        <w:adjustRightInd w:val="0"/>
        <w:spacing w:before="5" w:after="0" w:line="317" w:lineRule="exact"/>
        <w:jc w:val="both"/>
        <w:rPr>
          <w:rFonts w:ascii="Times New Roman" w:eastAsia="Times New Roman" w:hAnsi="Times New Roman" w:cs="Times New Roman"/>
          <w:color w:val="000000"/>
          <w:sz w:val="26"/>
          <w:szCs w:val="26"/>
          <w:lang w:eastAsia="ru-RU"/>
        </w:rPr>
      </w:pPr>
      <w:proofErr w:type="gramStart"/>
      <w:r w:rsidRPr="00BA1440">
        <w:rPr>
          <w:rFonts w:ascii="Times New Roman" w:eastAsia="Times New Roman" w:hAnsi="Times New Roman" w:cs="Times New Roman"/>
          <w:sz w:val="26"/>
          <w:szCs w:val="26"/>
          <w:lang w:eastAsia="ru-RU"/>
        </w:rPr>
        <w:t xml:space="preserve">В соответствии с Федеральным </w:t>
      </w:r>
      <w:hyperlink r:id="rId4" w:history="1">
        <w:r w:rsidRPr="00BA1440">
          <w:rPr>
            <w:rFonts w:ascii="Times New Roman" w:eastAsia="Times New Roman" w:hAnsi="Times New Roman" w:cs="Times New Roman"/>
            <w:sz w:val="26"/>
            <w:szCs w:val="26"/>
            <w:lang w:eastAsia="ru-RU"/>
          </w:rPr>
          <w:t>законом</w:t>
        </w:r>
      </w:hyperlink>
      <w:r w:rsidRPr="00BA1440">
        <w:rPr>
          <w:rFonts w:ascii="Times New Roman" w:eastAsia="Times New Roman" w:hAnsi="Times New Roman" w:cs="Times New Roman"/>
          <w:sz w:val="26"/>
          <w:szCs w:val="26"/>
          <w:lang w:eastAsia="ru-RU"/>
        </w:rPr>
        <w:t xml:space="preserve"> от 06.10.2003 N 131-ФЗ "Об общих принципах организации местного самоуправления в Российской Федерации", Федеральным </w:t>
      </w:r>
      <w:hyperlink r:id="rId5" w:history="1">
        <w:r w:rsidRPr="00BA1440">
          <w:rPr>
            <w:rFonts w:ascii="Times New Roman" w:eastAsia="Times New Roman" w:hAnsi="Times New Roman" w:cs="Times New Roman"/>
            <w:sz w:val="26"/>
            <w:szCs w:val="26"/>
            <w:lang w:eastAsia="ru-RU"/>
          </w:rPr>
          <w:t>законом</w:t>
        </w:r>
      </w:hyperlink>
      <w:r w:rsidRPr="00BA1440">
        <w:rPr>
          <w:rFonts w:ascii="Times New Roman" w:eastAsia="Times New Roman" w:hAnsi="Times New Roman" w:cs="Times New Roman"/>
          <w:sz w:val="26"/>
          <w:szCs w:val="26"/>
          <w:lang w:eastAsia="ru-RU"/>
        </w:rPr>
        <w:t xml:space="preserve"> от 28.12.2009 N 381-ФЗ "Об основах государственного регулирования торговой деятельности в Российской Федерации", </w:t>
      </w:r>
      <w:hyperlink r:id="rId6" w:history="1">
        <w:r w:rsidRPr="00BA1440">
          <w:rPr>
            <w:rFonts w:ascii="Times New Roman" w:eastAsia="Times New Roman" w:hAnsi="Times New Roman" w:cs="Times New Roman"/>
            <w:sz w:val="26"/>
            <w:szCs w:val="26"/>
            <w:lang w:eastAsia="ru-RU"/>
          </w:rPr>
          <w:t>приказом</w:t>
        </w:r>
      </w:hyperlink>
      <w:r w:rsidRPr="00BA1440">
        <w:rPr>
          <w:rFonts w:ascii="Times New Roman" w:eastAsia="Times New Roman" w:hAnsi="Times New Roman" w:cs="Times New Roman"/>
          <w:sz w:val="26"/>
          <w:szCs w:val="26"/>
          <w:lang w:eastAsia="ru-RU"/>
        </w:rPr>
        <w:t xml:space="preserve"> Министерства промышленности, предпринимательства и торговли Кировской области от 11.11.2021 N 200-пр., "Об утверждении Порядка разработки и утверждения органами местного самоуправления Кировской области схемы размещения нестационарных торговых</w:t>
      </w:r>
      <w:proofErr w:type="gramEnd"/>
      <w:r w:rsidRPr="00BA1440">
        <w:rPr>
          <w:rFonts w:ascii="Times New Roman" w:eastAsia="Times New Roman" w:hAnsi="Times New Roman" w:cs="Times New Roman"/>
          <w:sz w:val="26"/>
          <w:szCs w:val="26"/>
          <w:lang w:eastAsia="ru-RU"/>
        </w:rPr>
        <w:t xml:space="preserve"> объектов"  </w:t>
      </w:r>
      <w:r w:rsidRPr="00BA1440">
        <w:rPr>
          <w:rFonts w:ascii="Times New Roman" w:eastAsia="Times New Roman" w:hAnsi="Times New Roman" w:cs="Times New Roman"/>
          <w:color w:val="000000"/>
          <w:sz w:val="26"/>
          <w:szCs w:val="26"/>
          <w:lang w:eastAsia="ru-RU"/>
        </w:rPr>
        <w:t xml:space="preserve">администрация </w:t>
      </w:r>
      <w:proofErr w:type="spellStart"/>
      <w:r w:rsidRPr="00BA1440">
        <w:rPr>
          <w:rFonts w:ascii="Times New Roman" w:eastAsia="Times New Roman" w:hAnsi="Times New Roman" w:cs="Times New Roman"/>
          <w:color w:val="000000"/>
          <w:sz w:val="26"/>
          <w:szCs w:val="26"/>
          <w:lang w:eastAsia="ru-RU"/>
        </w:rPr>
        <w:t>Вожгальского</w:t>
      </w:r>
      <w:proofErr w:type="spellEnd"/>
      <w:r w:rsidRPr="00BA1440">
        <w:rPr>
          <w:rFonts w:ascii="Times New Roman" w:eastAsia="Times New Roman" w:hAnsi="Times New Roman" w:cs="Times New Roman"/>
          <w:color w:val="000000"/>
          <w:sz w:val="26"/>
          <w:szCs w:val="26"/>
          <w:lang w:eastAsia="ru-RU"/>
        </w:rPr>
        <w:t xml:space="preserve"> сельского поселения  ПОСТАНОВЛЯЕТ:</w:t>
      </w:r>
    </w:p>
    <w:p w:rsidR="009203A3" w:rsidRPr="00BA1440" w:rsidRDefault="00D252B7" w:rsidP="009203A3">
      <w:pPr>
        <w:pStyle w:val="ConsPlusTitle"/>
        <w:jc w:val="both"/>
        <w:rPr>
          <w:rFonts w:ascii="Times New Roman" w:hAnsi="Times New Roman" w:cs="Times New Roman"/>
          <w:b w:val="0"/>
          <w:sz w:val="26"/>
          <w:szCs w:val="26"/>
        </w:rPr>
      </w:pPr>
      <w:r w:rsidRPr="00BA1440">
        <w:rPr>
          <w:rFonts w:ascii="Times New Roman" w:hAnsi="Times New Roman" w:cs="Times New Roman"/>
          <w:b w:val="0"/>
          <w:sz w:val="26"/>
          <w:szCs w:val="26"/>
        </w:rPr>
        <w:t>1. Утвердить схему размещения нестационарных торговых объектов на территории</w:t>
      </w:r>
      <w:r w:rsidR="009203A3" w:rsidRPr="00BA1440">
        <w:rPr>
          <w:rFonts w:ascii="Times New Roman" w:hAnsi="Times New Roman" w:cs="Times New Roman"/>
          <w:b w:val="0"/>
          <w:sz w:val="26"/>
          <w:szCs w:val="26"/>
        </w:rPr>
        <w:t xml:space="preserve"> муниципального образования </w:t>
      </w:r>
      <w:proofErr w:type="spellStart"/>
      <w:r w:rsidR="009203A3" w:rsidRPr="00BA1440">
        <w:rPr>
          <w:rFonts w:ascii="Times New Roman" w:hAnsi="Times New Roman" w:cs="Times New Roman"/>
          <w:b w:val="0"/>
          <w:sz w:val="26"/>
          <w:szCs w:val="26"/>
        </w:rPr>
        <w:t>Вожгальское</w:t>
      </w:r>
      <w:proofErr w:type="spellEnd"/>
      <w:r w:rsidR="009203A3" w:rsidRPr="00BA1440">
        <w:rPr>
          <w:rFonts w:ascii="Times New Roman" w:hAnsi="Times New Roman" w:cs="Times New Roman"/>
          <w:b w:val="0"/>
          <w:sz w:val="26"/>
          <w:szCs w:val="26"/>
        </w:rPr>
        <w:t xml:space="preserve"> сельское поселение </w:t>
      </w:r>
      <w:proofErr w:type="spellStart"/>
      <w:r w:rsidR="009203A3" w:rsidRPr="00BA1440">
        <w:rPr>
          <w:rFonts w:ascii="Times New Roman" w:hAnsi="Times New Roman" w:cs="Times New Roman"/>
          <w:b w:val="0"/>
          <w:sz w:val="26"/>
          <w:szCs w:val="26"/>
        </w:rPr>
        <w:t>Куменского</w:t>
      </w:r>
      <w:proofErr w:type="spellEnd"/>
      <w:r w:rsidR="009203A3" w:rsidRPr="00BA1440">
        <w:rPr>
          <w:rFonts w:ascii="Times New Roman" w:hAnsi="Times New Roman" w:cs="Times New Roman"/>
          <w:b w:val="0"/>
          <w:sz w:val="26"/>
          <w:szCs w:val="26"/>
        </w:rPr>
        <w:t xml:space="preserve"> района Кировской области на период с</w:t>
      </w:r>
      <w:r w:rsidR="0092459D">
        <w:rPr>
          <w:rFonts w:ascii="Times New Roman" w:hAnsi="Times New Roman" w:cs="Times New Roman"/>
          <w:b w:val="0"/>
          <w:sz w:val="26"/>
          <w:szCs w:val="26"/>
        </w:rPr>
        <w:t xml:space="preserve"> </w:t>
      </w:r>
      <w:r w:rsidR="009203A3" w:rsidRPr="00BA1440">
        <w:rPr>
          <w:rFonts w:ascii="Times New Roman" w:hAnsi="Times New Roman" w:cs="Times New Roman"/>
          <w:b w:val="0"/>
          <w:sz w:val="26"/>
          <w:szCs w:val="26"/>
        </w:rPr>
        <w:t>01.01.2022 по 31.12.2028 годов</w:t>
      </w:r>
      <w:proofErr w:type="gramStart"/>
      <w:r w:rsidR="009203A3" w:rsidRPr="00BA1440">
        <w:rPr>
          <w:rFonts w:ascii="Times New Roman" w:hAnsi="Times New Roman" w:cs="Times New Roman"/>
          <w:b w:val="0"/>
          <w:sz w:val="26"/>
          <w:szCs w:val="26"/>
        </w:rPr>
        <w:t>.(</w:t>
      </w:r>
      <w:proofErr w:type="gramEnd"/>
      <w:r w:rsidR="009203A3" w:rsidRPr="00BA1440">
        <w:rPr>
          <w:rFonts w:ascii="Times New Roman" w:hAnsi="Times New Roman" w:cs="Times New Roman"/>
          <w:b w:val="0"/>
          <w:sz w:val="26"/>
          <w:szCs w:val="26"/>
        </w:rPr>
        <w:t>Приложение №1).</w:t>
      </w:r>
    </w:p>
    <w:p w:rsidR="00D252B7" w:rsidRPr="00BA1440" w:rsidRDefault="009203A3" w:rsidP="00D252B7">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A1440">
        <w:rPr>
          <w:rFonts w:ascii="Times New Roman" w:hAnsi="Times New Roman" w:cs="Times New Roman"/>
          <w:sz w:val="26"/>
          <w:szCs w:val="26"/>
        </w:rPr>
        <w:t xml:space="preserve">2. Утвердить </w:t>
      </w:r>
      <w:hyperlink w:anchor="P40" w:history="1">
        <w:r w:rsidR="00D252B7" w:rsidRPr="00BA1440">
          <w:rPr>
            <w:rFonts w:ascii="Times New Roman" w:eastAsia="Times New Roman" w:hAnsi="Times New Roman" w:cs="Times New Roman"/>
            <w:sz w:val="26"/>
            <w:szCs w:val="26"/>
            <w:lang w:eastAsia="ru-RU"/>
          </w:rPr>
          <w:t>Порядок</w:t>
        </w:r>
      </w:hyperlink>
      <w:r w:rsidR="00D252B7" w:rsidRPr="00BA1440">
        <w:rPr>
          <w:rFonts w:ascii="Times New Roman" w:eastAsia="Times New Roman" w:hAnsi="Times New Roman" w:cs="Times New Roman"/>
          <w:sz w:val="26"/>
          <w:szCs w:val="26"/>
          <w:lang w:eastAsia="ru-RU"/>
        </w:rPr>
        <w:t xml:space="preserve"> предоставления альтернативного места на территории </w:t>
      </w:r>
      <w:r w:rsidRPr="00BA1440">
        <w:rPr>
          <w:rFonts w:ascii="Times New Roman" w:hAnsi="Times New Roman" w:cs="Times New Roman"/>
          <w:sz w:val="26"/>
          <w:szCs w:val="26"/>
        </w:rPr>
        <w:t xml:space="preserve">муниципального образования </w:t>
      </w:r>
      <w:proofErr w:type="spellStart"/>
      <w:r w:rsidRPr="00BA1440">
        <w:rPr>
          <w:rFonts w:ascii="Times New Roman" w:hAnsi="Times New Roman" w:cs="Times New Roman"/>
          <w:sz w:val="26"/>
          <w:szCs w:val="26"/>
        </w:rPr>
        <w:t>Вожгальское</w:t>
      </w:r>
      <w:proofErr w:type="spellEnd"/>
      <w:r w:rsidRPr="00BA1440">
        <w:rPr>
          <w:rFonts w:ascii="Times New Roman" w:hAnsi="Times New Roman" w:cs="Times New Roman"/>
          <w:sz w:val="26"/>
          <w:szCs w:val="26"/>
        </w:rPr>
        <w:t xml:space="preserve"> сельское поселение </w:t>
      </w:r>
      <w:proofErr w:type="spellStart"/>
      <w:r w:rsidRPr="00BA1440">
        <w:rPr>
          <w:rFonts w:ascii="Times New Roman" w:hAnsi="Times New Roman" w:cs="Times New Roman"/>
          <w:sz w:val="26"/>
          <w:szCs w:val="26"/>
        </w:rPr>
        <w:t>Куменского</w:t>
      </w:r>
      <w:proofErr w:type="spellEnd"/>
      <w:r w:rsidRPr="00BA1440">
        <w:rPr>
          <w:rFonts w:ascii="Times New Roman" w:hAnsi="Times New Roman" w:cs="Times New Roman"/>
          <w:sz w:val="26"/>
          <w:szCs w:val="26"/>
        </w:rPr>
        <w:t xml:space="preserve"> района Кировской области. (Приложение №2).</w:t>
      </w:r>
      <w:r w:rsidRPr="00BA1440">
        <w:rPr>
          <w:rFonts w:ascii="Times New Roman" w:eastAsia="Times New Roman" w:hAnsi="Times New Roman" w:cs="Times New Roman"/>
          <w:sz w:val="26"/>
          <w:szCs w:val="26"/>
          <w:lang w:eastAsia="ru-RU"/>
        </w:rPr>
        <w:t xml:space="preserve">  </w:t>
      </w:r>
    </w:p>
    <w:p w:rsidR="00D252B7" w:rsidRPr="00BA1440" w:rsidRDefault="00BA1440" w:rsidP="00D252B7">
      <w:pPr>
        <w:pStyle w:val="ConsPlusNormal"/>
        <w:adjustRightInd w:val="0"/>
        <w:jc w:val="both"/>
        <w:rPr>
          <w:rFonts w:ascii="Times New Roman" w:hAnsi="Times New Roman" w:cs="Times New Roman"/>
          <w:sz w:val="26"/>
          <w:szCs w:val="26"/>
        </w:rPr>
      </w:pPr>
      <w:r w:rsidRPr="00BA1440">
        <w:rPr>
          <w:rFonts w:ascii="Times New Roman" w:hAnsi="Times New Roman" w:cs="Times New Roman"/>
          <w:sz w:val="26"/>
          <w:szCs w:val="26"/>
        </w:rPr>
        <w:t>3</w:t>
      </w:r>
      <w:r w:rsidR="00D252B7" w:rsidRPr="00BA1440">
        <w:rPr>
          <w:rFonts w:ascii="Times New Roman" w:hAnsi="Times New Roman" w:cs="Times New Roman"/>
          <w:sz w:val="26"/>
          <w:szCs w:val="26"/>
        </w:rPr>
        <w:t xml:space="preserve">. Постановление разместить на официальном сайте </w:t>
      </w:r>
      <w:proofErr w:type="spellStart"/>
      <w:r w:rsidR="00D252B7" w:rsidRPr="00BA1440">
        <w:rPr>
          <w:rFonts w:ascii="Times New Roman" w:hAnsi="Times New Roman" w:cs="Times New Roman"/>
          <w:sz w:val="26"/>
          <w:szCs w:val="26"/>
        </w:rPr>
        <w:t>Куменского</w:t>
      </w:r>
      <w:proofErr w:type="spellEnd"/>
      <w:r w:rsidR="00D252B7" w:rsidRPr="00BA1440">
        <w:rPr>
          <w:rFonts w:ascii="Times New Roman" w:hAnsi="Times New Roman" w:cs="Times New Roman"/>
          <w:sz w:val="26"/>
          <w:szCs w:val="26"/>
        </w:rPr>
        <w:t xml:space="preserve"> района  на страничке </w:t>
      </w:r>
      <w:proofErr w:type="spellStart"/>
      <w:r w:rsidR="00D252B7" w:rsidRPr="00BA1440">
        <w:rPr>
          <w:rFonts w:ascii="Times New Roman" w:hAnsi="Times New Roman" w:cs="Times New Roman"/>
          <w:sz w:val="26"/>
          <w:szCs w:val="26"/>
        </w:rPr>
        <w:t>Вожгальского</w:t>
      </w:r>
      <w:proofErr w:type="spellEnd"/>
      <w:r w:rsidR="00D252B7" w:rsidRPr="00BA1440">
        <w:rPr>
          <w:rFonts w:ascii="Times New Roman" w:hAnsi="Times New Roman" w:cs="Times New Roman"/>
          <w:sz w:val="26"/>
          <w:szCs w:val="26"/>
        </w:rPr>
        <w:t xml:space="preserve"> сельского поселения,  в разделе постановления.</w:t>
      </w:r>
    </w:p>
    <w:p w:rsidR="00D252B7" w:rsidRPr="00BA1440" w:rsidRDefault="00BA1440" w:rsidP="00D252B7">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A1440">
        <w:rPr>
          <w:rFonts w:ascii="Times New Roman" w:eastAsia="Times New Roman" w:hAnsi="Times New Roman" w:cs="Times New Roman"/>
          <w:sz w:val="26"/>
          <w:szCs w:val="26"/>
          <w:lang w:eastAsia="ru-RU"/>
        </w:rPr>
        <w:t>4</w:t>
      </w:r>
      <w:r w:rsidR="00D252B7" w:rsidRPr="00BA1440">
        <w:rPr>
          <w:rFonts w:ascii="Times New Roman" w:eastAsia="Times New Roman" w:hAnsi="Times New Roman" w:cs="Times New Roman"/>
          <w:sz w:val="26"/>
          <w:szCs w:val="26"/>
          <w:lang w:eastAsia="ru-RU"/>
        </w:rPr>
        <w:t>.Настоящее постановление вступает в силу с момента официального опубликования.</w:t>
      </w:r>
    </w:p>
    <w:p w:rsidR="00BA1440" w:rsidRPr="00BA1440" w:rsidRDefault="00BA1440" w:rsidP="00BA1440">
      <w:pPr>
        <w:pStyle w:val="ConsPlusTitle"/>
        <w:jc w:val="both"/>
        <w:rPr>
          <w:rFonts w:ascii="Times New Roman" w:hAnsi="Times New Roman" w:cs="Times New Roman"/>
          <w:b w:val="0"/>
          <w:sz w:val="26"/>
          <w:szCs w:val="26"/>
        </w:rPr>
      </w:pPr>
      <w:r w:rsidRPr="00BA1440">
        <w:rPr>
          <w:rFonts w:ascii="Times New Roman" w:hAnsi="Times New Roman" w:cs="Times New Roman"/>
          <w:b w:val="0"/>
          <w:sz w:val="26"/>
          <w:szCs w:val="26"/>
        </w:rPr>
        <w:t xml:space="preserve">5. Постановление от 11.01.2021 №7 «О внесении изменений в Постановление № 53 от 14.10.2020 «Об утверждении  схемы размещения нестационарных торговых объектов на территории </w:t>
      </w:r>
      <w:proofErr w:type="spellStart"/>
      <w:r w:rsidRPr="00BA1440">
        <w:rPr>
          <w:rFonts w:ascii="Times New Roman" w:hAnsi="Times New Roman" w:cs="Times New Roman"/>
          <w:b w:val="0"/>
          <w:sz w:val="26"/>
          <w:szCs w:val="26"/>
        </w:rPr>
        <w:t>Вожгальского</w:t>
      </w:r>
      <w:proofErr w:type="spellEnd"/>
      <w:r w:rsidRPr="00BA1440">
        <w:rPr>
          <w:rFonts w:ascii="Times New Roman" w:hAnsi="Times New Roman" w:cs="Times New Roman"/>
          <w:b w:val="0"/>
          <w:sz w:val="26"/>
          <w:szCs w:val="26"/>
        </w:rPr>
        <w:t xml:space="preserve"> сельского поселения </w:t>
      </w:r>
      <w:proofErr w:type="spellStart"/>
      <w:r w:rsidRPr="00BA1440">
        <w:rPr>
          <w:rFonts w:ascii="Times New Roman" w:hAnsi="Times New Roman" w:cs="Times New Roman"/>
          <w:b w:val="0"/>
          <w:sz w:val="26"/>
          <w:szCs w:val="26"/>
        </w:rPr>
        <w:t>Куменского</w:t>
      </w:r>
      <w:proofErr w:type="spellEnd"/>
      <w:r w:rsidRPr="00BA1440">
        <w:rPr>
          <w:rFonts w:ascii="Times New Roman" w:hAnsi="Times New Roman" w:cs="Times New Roman"/>
          <w:b w:val="0"/>
          <w:sz w:val="26"/>
          <w:szCs w:val="26"/>
        </w:rPr>
        <w:t xml:space="preserve"> района Кировской области» и постановлени</w:t>
      </w:r>
      <w:r w:rsidR="0092459D">
        <w:rPr>
          <w:rFonts w:ascii="Times New Roman" w:hAnsi="Times New Roman" w:cs="Times New Roman"/>
          <w:b w:val="0"/>
          <w:sz w:val="26"/>
          <w:szCs w:val="26"/>
        </w:rPr>
        <w:t>е от 29.03.2021 №20</w:t>
      </w:r>
      <w:proofErr w:type="gramStart"/>
      <w:r w:rsidR="0092459D">
        <w:rPr>
          <w:rFonts w:ascii="Times New Roman" w:hAnsi="Times New Roman" w:cs="Times New Roman"/>
          <w:b w:val="0"/>
          <w:sz w:val="26"/>
          <w:szCs w:val="26"/>
        </w:rPr>
        <w:t xml:space="preserve"> </w:t>
      </w:r>
      <w:r w:rsidRPr="00BA1440">
        <w:rPr>
          <w:rFonts w:ascii="Times New Roman" w:hAnsi="Times New Roman" w:cs="Times New Roman"/>
          <w:b w:val="0"/>
          <w:sz w:val="26"/>
          <w:szCs w:val="26"/>
        </w:rPr>
        <w:t>О</w:t>
      </w:r>
      <w:proofErr w:type="gramEnd"/>
      <w:r w:rsidRPr="00BA1440">
        <w:rPr>
          <w:rFonts w:ascii="Times New Roman" w:hAnsi="Times New Roman" w:cs="Times New Roman"/>
          <w:b w:val="0"/>
          <w:sz w:val="26"/>
          <w:szCs w:val="26"/>
        </w:rPr>
        <w:t xml:space="preserve">б утверждении  Порядка предоставления альтернативного места для размещения нестационарного торгового объекта на территории муниципального образования </w:t>
      </w:r>
      <w:proofErr w:type="spellStart"/>
      <w:r w:rsidRPr="00BA1440">
        <w:rPr>
          <w:rFonts w:ascii="Times New Roman" w:hAnsi="Times New Roman" w:cs="Times New Roman"/>
          <w:b w:val="0"/>
          <w:sz w:val="26"/>
          <w:szCs w:val="26"/>
        </w:rPr>
        <w:t>Вожгальское</w:t>
      </w:r>
      <w:proofErr w:type="spellEnd"/>
      <w:r w:rsidRPr="00BA1440">
        <w:rPr>
          <w:rFonts w:ascii="Times New Roman" w:hAnsi="Times New Roman" w:cs="Times New Roman"/>
          <w:b w:val="0"/>
          <w:sz w:val="26"/>
          <w:szCs w:val="26"/>
        </w:rPr>
        <w:t xml:space="preserve"> сельское поселение считать утратившим силу.</w:t>
      </w:r>
    </w:p>
    <w:p w:rsidR="00D252B7" w:rsidRPr="00BA1440" w:rsidRDefault="00BA1440" w:rsidP="00BA1440">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A1440">
        <w:rPr>
          <w:rFonts w:ascii="Times New Roman" w:eastAsia="Times New Roman" w:hAnsi="Times New Roman" w:cs="Times New Roman"/>
          <w:sz w:val="26"/>
          <w:szCs w:val="26"/>
          <w:lang w:eastAsia="ru-RU"/>
        </w:rPr>
        <w:t xml:space="preserve"> </w:t>
      </w:r>
      <w:r w:rsidRPr="00BA1440">
        <w:rPr>
          <w:rFonts w:ascii="Times New Roman" w:hAnsi="Times New Roman" w:cs="Times New Roman"/>
          <w:sz w:val="26"/>
          <w:szCs w:val="26"/>
        </w:rPr>
        <w:t>5</w:t>
      </w:r>
      <w:r w:rsidR="00D252B7" w:rsidRPr="00BA1440">
        <w:rPr>
          <w:rFonts w:ascii="Times New Roman" w:hAnsi="Times New Roman" w:cs="Times New Roman"/>
          <w:sz w:val="26"/>
          <w:szCs w:val="26"/>
        </w:rPr>
        <w:t>.  Контроль, за исполнением настоящего постановления оставляю за собой.</w:t>
      </w:r>
    </w:p>
    <w:p w:rsidR="00D252B7" w:rsidRPr="00BA1440" w:rsidRDefault="00D252B7" w:rsidP="00D252B7">
      <w:pPr>
        <w:widowControl w:val="0"/>
        <w:autoSpaceDE w:val="0"/>
        <w:autoSpaceDN w:val="0"/>
        <w:spacing w:after="0" w:line="240" w:lineRule="auto"/>
        <w:jc w:val="both"/>
        <w:rPr>
          <w:rFonts w:ascii="Times New Roman" w:eastAsia="Times New Roman" w:hAnsi="Times New Roman" w:cs="Times New Roman"/>
          <w:sz w:val="26"/>
          <w:szCs w:val="26"/>
          <w:lang w:eastAsia="ru-RU"/>
        </w:rPr>
      </w:pPr>
    </w:p>
    <w:p w:rsidR="00D252B7" w:rsidRPr="00BA1440" w:rsidRDefault="00D252B7" w:rsidP="00BA1440">
      <w:pPr>
        <w:tabs>
          <w:tab w:val="left" w:pos="2410"/>
        </w:tabs>
        <w:autoSpaceDE w:val="0"/>
        <w:autoSpaceDN w:val="0"/>
        <w:adjustRightInd w:val="0"/>
        <w:spacing w:after="0" w:line="317" w:lineRule="exact"/>
        <w:jc w:val="both"/>
        <w:rPr>
          <w:rFonts w:ascii="Times New Roman" w:eastAsia="Times New Roman" w:hAnsi="Times New Roman" w:cs="Times New Roman"/>
          <w:color w:val="000000"/>
          <w:sz w:val="26"/>
          <w:szCs w:val="26"/>
          <w:lang w:eastAsia="ru-RU"/>
        </w:rPr>
      </w:pPr>
      <w:r w:rsidRPr="00BA1440">
        <w:rPr>
          <w:rFonts w:ascii="Times New Roman" w:eastAsia="Times New Roman" w:hAnsi="Times New Roman" w:cs="Times New Roman"/>
          <w:sz w:val="26"/>
          <w:szCs w:val="26"/>
          <w:lang w:eastAsia="ru-RU"/>
        </w:rPr>
        <w:t xml:space="preserve"> </w:t>
      </w:r>
      <w:r w:rsidRPr="00BA1440">
        <w:rPr>
          <w:rFonts w:ascii="Times New Roman" w:eastAsia="Times New Roman" w:hAnsi="Times New Roman" w:cs="Times New Roman"/>
          <w:color w:val="000000"/>
          <w:sz w:val="26"/>
          <w:szCs w:val="26"/>
          <w:lang w:eastAsia="ru-RU"/>
        </w:rPr>
        <w:t xml:space="preserve"> </w:t>
      </w:r>
      <w:r w:rsidRPr="00BA1440">
        <w:rPr>
          <w:rFonts w:ascii="Times New Roman" w:eastAsia="Times New Roman" w:hAnsi="Times New Roman" w:cs="Times New Roman"/>
          <w:sz w:val="26"/>
          <w:szCs w:val="26"/>
          <w:lang w:eastAsia="ru-RU"/>
        </w:rPr>
        <w:t xml:space="preserve">Глава администрации </w:t>
      </w:r>
    </w:p>
    <w:p w:rsidR="00D252B7" w:rsidRPr="00BA1440" w:rsidRDefault="00D252B7" w:rsidP="00D252B7">
      <w:pPr>
        <w:spacing w:after="0" w:line="240" w:lineRule="auto"/>
        <w:rPr>
          <w:rFonts w:ascii="Times New Roman" w:eastAsia="Times New Roman" w:hAnsi="Times New Roman" w:cs="Times New Roman"/>
          <w:sz w:val="26"/>
          <w:szCs w:val="26"/>
          <w:lang w:eastAsia="ru-RU"/>
        </w:rPr>
      </w:pPr>
      <w:proofErr w:type="spellStart"/>
      <w:r w:rsidRPr="00BA1440">
        <w:rPr>
          <w:rFonts w:ascii="Times New Roman" w:eastAsia="Times New Roman" w:hAnsi="Times New Roman" w:cs="Times New Roman"/>
          <w:sz w:val="26"/>
          <w:szCs w:val="26"/>
          <w:lang w:eastAsia="ru-RU"/>
        </w:rPr>
        <w:t>Вожгальского</w:t>
      </w:r>
      <w:proofErr w:type="spellEnd"/>
      <w:r w:rsidRPr="00BA1440">
        <w:rPr>
          <w:rFonts w:ascii="Times New Roman" w:eastAsia="Times New Roman" w:hAnsi="Times New Roman" w:cs="Times New Roman"/>
          <w:sz w:val="26"/>
          <w:szCs w:val="26"/>
          <w:lang w:eastAsia="ru-RU"/>
        </w:rPr>
        <w:t xml:space="preserve"> сельского поселения                                       А.И. Пушкарев</w:t>
      </w:r>
    </w:p>
    <w:p w:rsidR="00D252B7" w:rsidRPr="00BA1440" w:rsidRDefault="00D252B7" w:rsidP="00D252B7">
      <w:pPr>
        <w:spacing w:after="0" w:line="240" w:lineRule="auto"/>
        <w:rPr>
          <w:rFonts w:ascii="Times New Roman" w:eastAsia="Times New Roman" w:hAnsi="Times New Roman" w:cs="Times New Roman"/>
          <w:sz w:val="26"/>
          <w:szCs w:val="26"/>
          <w:lang w:eastAsia="ru-RU"/>
        </w:rPr>
      </w:pPr>
    </w:p>
    <w:p w:rsidR="00D252B7" w:rsidRPr="00BA1440" w:rsidRDefault="00D252B7" w:rsidP="00D252B7">
      <w:pPr>
        <w:spacing w:after="0" w:line="240" w:lineRule="auto"/>
        <w:rPr>
          <w:rFonts w:ascii="Times New Roman" w:eastAsia="Times New Roman" w:hAnsi="Times New Roman" w:cs="Times New Roman"/>
          <w:sz w:val="26"/>
          <w:szCs w:val="26"/>
          <w:lang w:eastAsia="ru-RU"/>
        </w:rPr>
      </w:pPr>
      <w:r w:rsidRPr="00BA1440">
        <w:rPr>
          <w:rFonts w:ascii="Times New Roman" w:eastAsia="Times New Roman" w:hAnsi="Times New Roman" w:cs="Times New Roman"/>
          <w:sz w:val="26"/>
          <w:szCs w:val="26"/>
          <w:lang w:eastAsia="ru-RU"/>
        </w:rPr>
        <w:t xml:space="preserve"> </w:t>
      </w:r>
    </w:p>
    <w:p w:rsidR="00D252B7" w:rsidRPr="003E369E" w:rsidRDefault="00D252B7" w:rsidP="00D252B7">
      <w:pPr>
        <w:spacing w:after="0" w:line="240" w:lineRule="auto"/>
        <w:jc w:val="both"/>
        <w:rPr>
          <w:rFonts w:ascii="Times New Roman" w:eastAsia="Times New Roman" w:hAnsi="Times New Roman" w:cs="Times New Roman"/>
          <w:sz w:val="28"/>
          <w:szCs w:val="28"/>
          <w:lang w:eastAsia="ru-RU"/>
        </w:rPr>
      </w:pPr>
      <w:r w:rsidRPr="003E369E">
        <w:rPr>
          <w:rFonts w:ascii="Times New Roman" w:eastAsia="Times New Roman" w:hAnsi="Times New Roman" w:cs="Times New Roman"/>
          <w:sz w:val="28"/>
          <w:szCs w:val="28"/>
          <w:lang w:eastAsia="ru-RU"/>
        </w:rPr>
        <w:t xml:space="preserve"> </w:t>
      </w:r>
      <w:bookmarkStart w:id="0" w:name="_GoBack"/>
      <w:bookmarkEnd w:id="0"/>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D252B7" w:rsidRPr="003755B2" w:rsidRDefault="003755B2" w:rsidP="003755B2">
      <w:pPr>
        <w:autoSpaceDE w:val="0"/>
        <w:autoSpaceDN w:val="0"/>
        <w:adjustRightInd w:val="0"/>
        <w:spacing w:after="0" w:line="240" w:lineRule="exact"/>
        <w:ind w:left="4678" w:hanging="467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55B2">
        <w:rPr>
          <w:rFonts w:ascii="Times New Roman" w:eastAsia="Times New Roman" w:hAnsi="Times New Roman" w:cs="Times New Roman"/>
          <w:sz w:val="28"/>
          <w:szCs w:val="28"/>
          <w:lang w:eastAsia="ru-RU"/>
        </w:rPr>
        <w:t>Приложение</w:t>
      </w:r>
    </w:p>
    <w:p w:rsidR="003755B2" w:rsidRDefault="003755B2" w:rsidP="003755B2">
      <w:pPr>
        <w:autoSpaceDE w:val="0"/>
        <w:autoSpaceDN w:val="0"/>
        <w:adjustRightInd w:val="0"/>
        <w:spacing w:after="0" w:line="240" w:lineRule="exact"/>
        <w:ind w:left="4678" w:hanging="467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w:t>
      </w:r>
      <w:r w:rsidRPr="003755B2">
        <w:rPr>
          <w:rFonts w:ascii="Times New Roman" w:eastAsia="Times New Roman" w:hAnsi="Times New Roman" w:cs="Times New Roman"/>
          <w:sz w:val="28"/>
          <w:szCs w:val="28"/>
          <w:lang w:eastAsia="ru-RU"/>
        </w:rPr>
        <w:t xml:space="preserve"> постановлению</w:t>
      </w:r>
      <w:r>
        <w:rPr>
          <w:rFonts w:ascii="Times New Roman" w:eastAsia="Times New Roman" w:hAnsi="Times New Roman" w:cs="Times New Roman"/>
          <w:sz w:val="28"/>
          <w:szCs w:val="28"/>
          <w:lang w:eastAsia="ru-RU"/>
        </w:rPr>
        <w:t xml:space="preserve"> администрации</w:t>
      </w:r>
    </w:p>
    <w:p w:rsidR="003755B2" w:rsidRPr="003755B2" w:rsidRDefault="003755B2" w:rsidP="003755B2">
      <w:pPr>
        <w:autoSpaceDE w:val="0"/>
        <w:autoSpaceDN w:val="0"/>
        <w:adjustRightInd w:val="0"/>
        <w:spacing w:after="0" w:line="240" w:lineRule="exact"/>
        <w:ind w:left="4678" w:hanging="467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Вожгальского</w:t>
      </w:r>
      <w:proofErr w:type="spellEnd"/>
      <w:r>
        <w:rPr>
          <w:rFonts w:ascii="Times New Roman" w:eastAsia="Times New Roman" w:hAnsi="Times New Roman" w:cs="Times New Roman"/>
          <w:sz w:val="28"/>
          <w:szCs w:val="28"/>
          <w:lang w:eastAsia="ru-RU"/>
        </w:rPr>
        <w:t xml:space="preserve"> сельского поселения</w:t>
      </w:r>
    </w:p>
    <w:p w:rsidR="00D252B7" w:rsidRPr="003755B2" w:rsidRDefault="003755B2" w:rsidP="00D252B7">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от 2</w:t>
      </w:r>
      <w:r w:rsidR="00AE1B7D">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.12.2021 №</w:t>
      </w:r>
      <w:r w:rsidR="00AE1B7D">
        <w:rPr>
          <w:rFonts w:ascii="Times New Roman" w:eastAsia="Times New Roman" w:hAnsi="Times New Roman" w:cs="Times New Roman"/>
          <w:sz w:val="28"/>
          <w:szCs w:val="28"/>
          <w:lang w:eastAsia="ru-RU"/>
        </w:rPr>
        <w:t xml:space="preserve"> 90</w:t>
      </w: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Pr="003755B2" w:rsidRDefault="003755B2" w:rsidP="00D252B7">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sidRPr="003755B2">
        <w:rPr>
          <w:rFonts w:ascii="Times New Roman" w:eastAsia="Times New Roman" w:hAnsi="Times New Roman" w:cs="Times New Roman"/>
          <w:sz w:val="28"/>
          <w:szCs w:val="28"/>
          <w:lang w:eastAsia="ru-RU"/>
        </w:rPr>
        <w:t>СХЕМА</w:t>
      </w: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3755B2" w:rsidRPr="003755B2" w:rsidRDefault="003755B2" w:rsidP="00D252B7">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sidRPr="003755B2">
        <w:rPr>
          <w:rFonts w:ascii="Times New Roman" w:eastAsia="Times New Roman" w:hAnsi="Times New Roman" w:cs="Times New Roman"/>
          <w:sz w:val="28"/>
          <w:szCs w:val="28"/>
          <w:lang w:eastAsia="ru-RU"/>
        </w:rPr>
        <w:t>Размещения нестационарных торговых объектов на территории</w:t>
      </w:r>
      <w:r w:rsidRPr="003755B2">
        <w:rPr>
          <w:rFonts w:ascii="Times New Roman" w:hAnsi="Times New Roman" w:cs="Times New Roman"/>
          <w:sz w:val="28"/>
          <w:szCs w:val="28"/>
        </w:rPr>
        <w:t xml:space="preserve"> муниципального образования </w:t>
      </w:r>
      <w:proofErr w:type="spellStart"/>
      <w:r w:rsidRPr="003755B2">
        <w:rPr>
          <w:rFonts w:ascii="Times New Roman" w:hAnsi="Times New Roman" w:cs="Times New Roman"/>
          <w:sz w:val="28"/>
          <w:szCs w:val="28"/>
        </w:rPr>
        <w:t>Вожгальское</w:t>
      </w:r>
      <w:proofErr w:type="spellEnd"/>
      <w:r w:rsidRPr="003755B2">
        <w:rPr>
          <w:rFonts w:ascii="Times New Roman" w:hAnsi="Times New Roman" w:cs="Times New Roman"/>
          <w:sz w:val="28"/>
          <w:szCs w:val="28"/>
        </w:rPr>
        <w:t xml:space="preserve"> сельское поселение </w:t>
      </w:r>
      <w:proofErr w:type="spellStart"/>
      <w:r w:rsidRPr="003755B2">
        <w:rPr>
          <w:rFonts w:ascii="Times New Roman" w:hAnsi="Times New Roman" w:cs="Times New Roman"/>
          <w:sz w:val="28"/>
          <w:szCs w:val="28"/>
        </w:rPr>
        <w:t>Куменского</w:t>
      </w:r>
      <w:proofErr w:type="spellEnd"/>
      <w:r w:rsidRPr="003755B2">
        <w:rPr>
          <w:rFonts w:ascii="Times New Roman" w:hAnsi="Times New Roman" w:cs="Times New Roman"/>
          <w:sz w:val="28"/>
          <w:szCs w:val="28"/>
        </w:rPr>
        <w:t xml:space="preserve"> района Кировской области на период с</w:t>
      </w:r>
      <w:r w:rsidR="00B51644">
        <w:rPr>
          <w:rFonts w:ascii="Times New Roman" w:hAnsi="Times New Roman" w:cs="Times New Roman"/>
          <w:sz w:val="28"/>
          <w:szCs w:val="28"/>
        </w:rPr>
        <w:t xml:space="preserve"> </w:t>
      </w:r>
      <w:r w:rsidRPr="003755B2">
        <w:rPr>
          <w:rFonts w:ascii="Times New Roman" w:hAnsi="Times New Roman" w:cs="Times New Roman"/>
          <w:sz w:val="28"/>
          <w:szCs w:val="28"/>
        </w:rPr>
        <w:t>01.01.2022 по 31.12.2028 годов.</w:t>
      </w:r>
    </w:p>
    <w:p w:rsidR="00D252B7"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D252B7"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tbl>
      <w:tblPr>
        <w:tblStyle w:val="a3"/>
        <w:tblW w:w="0" w:type="auto"/>
        <w:tblLook w:val="04A0"/>
      </w:tblPr>
      <w:tblGrid>
        <w:gridCol w:w="695"/>
        <w:gridCol w:w="1211"/>
        <w:gridCol w:w="1102"/>
        <w:gridCol w:w="1102"/>
        <w:gridCol w:w="1098"/>
        <w:gridCol w:w="1127"/>
        <w:gridCol w:w="1127"/>
        <w:gridCol w:w="1295"/>
        <w:gridCol w:w="1098"/>
      </w:tblGrid>
      <w:tr w:rsidR="003952C0" w:rsidTr="00AE1B7D">
        <w:tc>
          <w:tcPr>
            <w:tcW w:w="1063" w:type="dxa"/>
          </w:tcPr>
          <w:p w:rsidR="00AE1B7D" w:rsidRDefault="00AE1B7D"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Учетный номер</w:t>
            </w:r>
          </w:p>
        </w:tc>
        <w:tc>
          <w:tcPr>
            <w:tcW w:w="1063" w:type="dxa"/>
          </w:tcPr>
          <w:p w:rsidR="00AE1B7D" w:rsidRDefault="00AE1B7D"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Адресные ориентиры нестационарног</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торгового(-</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объекта (-</w:t>
            </w:r>
            <w:proofErr w:type="spellStart"/>
            <w:r>
              <w:rPr>
                <w:rFonts w:ascii="Times New Roman" w:eastAsia="Times New Roman" w:hAnsi="Times New Roman" w:cs="Times New Roman"/>
                <w:sz w:val="24"/>
                <w:szCs w:val="24"/>
                <w:lang w:eastAsia="ru-RU"/>
              </w:rPr>
              <w:t>ов</w:t>
            </w:r>
            <w:proofErr w:type="spellEnd"/>
            <w:r>
              <w:rPr>
                <w:rFonts w:ascii="Times New Roman" w:eastAsia="Times New Roman" w:hAnsi="Times New Roman" w:cs="Times New Roman"/>
                <w:sz w:val="24"/>
                <w:szCs w:val="24"/>
                <w:lang w:eastAsia="ru-RU"/>
              </w:rPr>
              <w:t>)</w:t>
            </w:r>
          </w:p>
        </w:tc>
        <w:tc>
          <w:tcPr>
            <w:tcW w:w="1063" w:type="dxa"/>
          </w:tcPr>
          <w:p w:rsidR="00AE1B7D" w:rsidRDefault="00AE1B7D"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земельного участка, на котором расположен (-ы) нестационарный (-е) торговы</w:t>
            </w:r>
            <w:proofErr w:type="gramStart"/>
            <w:r>
              <w:rPr>
                <w:rFonts w:ascii="Times New Roman" w:eastAsia="Times New Roman" w:hAnsi="Times New Roman" w:cs="Times New Roman"/>
                <w:sz w:val="24"/>
                <w:szCs w:val="24"/>
                <w:lang w:eastAsia="ru-RU"/>
              </w:rPr>
              <w:t>й(</w:t>
            </w:r>
            <w:proofErr w:type="gramEnd"/>
            <w:r>
              <w:rPr>
                <w:rFonts w:ascii="Times New Roman" w:eastAsia="Times New Roman" w:hAnsi="Times New Roman" w:cs="Times New Roman"/>
                <w:sz w:val="24"/>
                <w:szCs w:val="24"/>
                <w:lang w:eastAsia="ru-RU"/>
              </w:rPr>
              <w:t>-е) объект(-</w:t>
            </w:r>
            <w:proofErr w:type="spellStart"/>
            <w:r>
              <w:rPr>
                <w:rFonts w:ascii="Times New Roman" w:eastAsia="Times New Roman" w:hAnsi="Times New Roman" w:cs="Times New Roman"/>
                <w:sz w:val="24"/>
                <w:szCs w:val="24"/>
                <w:lang w:eastAsia="ru-RU"/>
              </w:rPr>
              <w:t>ы</w:t>
            </w:r>
            <w:proofErr w:type="spellEnd"/>
            <w:r>
              <w:rPr>
                <w:rFonts w:ascii="Times New Roman" w:eastAsia="Times New Roman" w:hAnsi="Times New Roman" w:cs="Times New Roman"/>
                <w:sz w:val="24"/>
                <w:szCs w:val="24"/>
                <w:lang w:eastAsia="ru-RU"/>
              </w:rPr>
              <w:t xml:space="preserve">) (кв.м) </w:t>
            </w:r>
          </w:p>
        </w:tc>
        <w:tc>
          <w:tcPr>
            <w:tcW w:w="1063" w:type="dxa"/>
          </w:tcPr>
          <w:p w:rsidR="00056FC3"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Собственник</w:t>
            </w:r>
          </w:p>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земельного участка, на котором расположен (-ы) нестационарный (-е) торговы</w:t>
            </w:r>
            <w:proofErr w:type="gramStart"/>
            <w:r>
              <w:rPr>
                <w:rFonts w:ascii="Times New Roman" w:eastAsia="Times New Roman" w:hAnsi="Times New Roman" w:cs="Times New Roman"/>
                <w:sz w:val="24"/>
                <w:szCs w:val="24"/>
                <w:lang w:eastAsia="ru-RU"/>
              </w:rPr>
              <w:t>й(</w:t>
            </w:r>
            <w:proofErr w:type="gramEnd"/>
            <w:r>
              <w:rPr>
                <w:rFonts w:ascii="Times New Roman" w:eastAsia="Times New Roman" w:hAnsi="Times New Roman" w:cs="Times New Roman"/>
                <w:sz w:val="24"/>
                <w:szCs w:val="24"/>
                <w:lang w:eastAsia="ru-RU"/>
              </w:rPr>
              <w:t>-е) объект(-</w:t>
            </w:r>
            <w:proofErr w:type="spellStart"/>
            <w:r>
              <w:rPr>
                <w:rFonts w:ascii="Times New Roman" w:eastAsia="Times New Roman" w:hAnsi="Times New Roman" w:cs="Times New Roman"/>
                <w:sz w:val="24"/>
                <w:szCs w:val="24"/>
                <w:lang w:eastAsia="ru-RU"/>
              </w:rPr>
              <w:t>ы</w:t>
            </w:r>
            <w:proofErr w:type="spellEnd"/>
            <w:r>
              <w:rPr>
                <w:rFonts w:ascii="Times New Roman" w:eastAsia="Times New Roman" w:hAnsi="Times New Roman" w:cs="Times New Roman"/>
                <w:sz w:val="24"/>
                <w:szCs w:val="24"/>
                <w:lang w:eastAsia="ru-RU"/>
              </w:rPr>
              <w:t>) (кв.м)</w:t>
            </w:r>
          </w:p>
        </w:tc>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нестационарных торговых объектов</w:t>
            </w:r>
            <w:r w:rsidR="003952C0">
              <w:rPr>
                <w:rFonts w:ascii="Times New Roman" w:eastAsia="Times New Roman" w:hAnsi="Times New Roman" w:cs="Times New Roman"/>
                <w:sz w:val="24"/>
                <w:szCs w:val="24"/>
                <w:lang w:eastAsia="ru-RU"/>
              </w:rPr>
              <w:t xml:space="preserve"> (единиц)</w:t>
            </w:r>
          </w:p>
        </w:tc>
        <w:tc>
          <w:tcPr>
            <w:tcW w:w="1064" w:type="dxa"/>
          </w:tcPr>
          <w:p w:rsidR="00AE1B7D" w:rsidRDefault="003952C0" w:rsidP="003952C0">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нестационарного (-</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торговог</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объекта (-</w:t>
            </w:r>
            <w:proofErr w:type="spellStart"/>
            <w:r>
              <w:rPr>
                <w:rFonts w:ascii="Times New Roman" w:eastAsia="Times New Roman" w:hAnsi="Times New Roman" w:cs="Times New Roman"/>
                <w:sz w:val="24"/>
                <w:szCs w:val="24"/>
                <w:lang w:eastAsia="ru-RU"/>
              </w:rPr>
              <w:t>ов</w:t>
            </w:r>
            <w:proofErr w:type="spellEnd"/>
            <w:r>
              <w:rPr>
                <w:rFonts w:ascii="Times New Roman" w:eastAsia="Times New Roman" w:hAnsi="Times New Roman" w:cs="Times New Roman"/>
                <w:sz w:val="24"/>
                <w:szCs w:val="24"/>
                <w:lang w:eastAsia="ru-RU"/>
              </w:rPr>
              <w:t xml:space="preserve">)  </w:t>
            </w:r>
          </w:p>
        </w:tc>
        <w:tc>
          <w:tcPr>
            <w:tcW w:w="1064" w:type="dxa"/>
          </w:tcPr>
          <w:p w:rsidR="00AE1B7D" w:rsidRDefault="003952C0" w:rsidP="003952C0">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Площадь нестационарного (-</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торговог</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объекта (-</w:t>
            </w:r>
            <w:proofErr w:type="spellStart"/>
            <w:r>
              <w:rPr>
                <w:rFonts w:ascii="Times New Roman" w:eastAsia="Times New Roman" w:hAnsi="Times New Roman" w:cs="Times New Roman"/>
                <w:sz w:val="24"/>
                <w:szCs w:val="24"/>
                <w:lang w:eastAsia="ru-RU"/>
              </w:rPr>
              <w:t>ов</w:t>
            </w:r>
            <w:proofErr w:type="spellEnd"/>
            <w:r>
              <w:rPr>
                <w:rFonts w:ascii="Times New Roman" w:eastAsia="Times New Roman" w:hAnsi="Times New Roman" w:cs="Times New Roman"/>
                <w:sz w:val="24"/>
                <w:szCs w:val="24"/>
                <w:lang w:eastAsia="ru-RU"/>
              </w:rPr>
              <w:t xml:space="preserve">)  (кв.м)   </w:t>
            </w:r>
          </w:p>
        </w:tc>
        <w:tc>
          <w:tcPr>
            <w:tcW w:w="1064" w:type="dxa"/>
          </w:tcPr>
          <w:p w:rsidR="003952C0"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Специализация</w:t>
            </w:r>
          </w:p>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нестационарного (-</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торговог</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ых</w:t>
            </w:r>
            <w:proofErr w:type="spellEnd"/>
            <w:r>
              <w:rPr>
                <w:rFonts w:ascii="Times New Roman" w:eastAsia="Times New Roman" w:hAnsi="Times New Roman" w:cs="Times New Roman"/>
                <w:sz w:val="24"/>
                <w:szCs w:val="24"/>
                <w:lang w:eastAsia="ru-RU"/>
              </w:rPr>
              <w:t>) объекта (-</w:t>
            </w:r>
            <w:proofErr w:type="spellStart"/>
            <w:r>
              <w:rPr>
                <w:rFonts w:ascii="Times New Roman" w:eastAsia="Times New Roman" w:hAnsi="Times New Roman" w:cs="Times New Roman"/>
                <w:sz w:val="24"/>
                <w:szCs w:val="24"/>
                <w:lang w:eastAsia="ru-RU"/>
              </w:rPr>
              <w:t>ов</w:t>
            </w:r>
            <w:proofErr w:type="spellEnd"/>
            <w:r>
              <w:rPr>
                <w:rFonts w:ascii="Times New Roman" w:eastAsia="Times New Roman" w:hAnsi="Times New Roman" w:cs="Times New Roman"/>
                <w:sz w:val="24"/>
                <w:szCs w:val="24"/>
                <w:lang w:eastAsia="ru-RU"/>
              </w:rPr>
              <w:t xml:space="preserve">)  </w:t>
            </w:r>
          </w:p>
        </w:tc>
        <w:tc>
          <w:tcPr>
            <w:tcW w:w="1064"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 начала и окончания размещения нестационарных торговых объектов</w:t>
            </w:r>
          </w:p>
        </w:tc>
      </w:tr>
      <w:tr w:rsidR="003952C0" w:rsidTr="00AE1B7D">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63"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64"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64"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64"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64" w:type="dxa"/>
          </w:tcPr>
          <w:p w:rsidR="00AE1B7D" w:rsidRDefault="00056FC3"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3952C0" w:rsidTr="00AE1B7D">
        <w:tc>
          <w:tcPr>
            <w:tcW w:w="1063"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63" w:type="dxa"/>
          </w:tcPr>
          <w:p w:rsidR="00AE1B7D" w:rsidRDefault="00A81D34"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3952C0">
              <w:rPr>
                <w:rFonts w:ascii="Times New Roman" w:eastAsia="Times New Roman" w:hAnsi="Times New Roman" w:cs="Times New Roman"/>
                <w:sz w:val="24"/>
                <w:szCs w:val="24"/>
                <w:lang w:eastAsia="ru-RU"/>
              </w:rPr>
              <w:t xml:space="preserve">. Вожгалы ул. </w:t>
            </w:r>
            <w:proofErr w:type="gramStart"/>
            <w:r w:rsidR="003952C0">
              <w:rPr>
                <w:rFonts w:ascii="Times New Roman" w:eastAsia="Times New Roman" w:hAnsi="Times New Roman" w:cs="Times New Roman"/>
                <w:sz w:val="24"/>
                <w:szCs w:val="24"/>
                <w:lang w:eastAsia="ru-RU"/>
              </w:rPr>
              <w:t>Советская</w:t>
            </w:r>
            <w:proofErr w:type="gramEnd"/>
            <w:r w:rsidR="003952C0">
              <w:rPr>
                <w:rFonts w:ascii="Times New Roman" w:eastAsia="Times New Roman" w:hAnsi="Times New Roman" w:cs="Times New Roman"/>
                <w:sz w:val="24"/>
                <w:szCs w:val="24"/>
                <w:lang w:eastAsia="ru-RU"/>
              </w:rPr>
              <w:t xml:space="preserve"> между домами №2 и№4 </w:t>
            </w:r>
            <w:proofErr w:type="spellStart"/>
            <w:r w:rsidR="003952C0">
              <w:rPr>
                <w:rFonts w:ascii="Times New Roman" w:eastAsia="Times New Roman" w:hAnsi="Times New Roman" w:cs="Times New Roman"/>
                <w:sz w:val="24"/>
                <w:szCs w:val="24"/>
                <w:lang w:eastAsia="ru-RU"/>
              </w:rPr>
              <w:t>Куменского</w:t>
            </w:r>
            <w:proofErr w:type="spellEnd"/>
            <w:r w:rsidR="003952C0">
              <w:rPr>
                <w:rFonts w:ascii="Times New Roman" w:eastAsia="Times New Roman" w:hAnsi="Times New Roman" w:cs="Times New Roman"/>
                <w:sz w:val="24"/>
                <w:szCs w:val="24"/>
                <w:lang w:eastAsia="ru-RU"/>
              </w:rPr>
              <w:t xml:space="preserve"> района Кировской обл.</w:t>
            </w:r>
          </w:p>
        </w:tc>
        <w:tc>
          <w:tcPr>
            <w:tcW w:w="1063"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063"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proofErr w:type="spellStart"/>
            <w:r>
              <w:rPr>
                <w:rFonts w:ascii="Times New Roman" w:eastAsia="Times New Roman" w:hAnsi="Times New Roman" w:cs="Times New Roman"/>
                <w:sz w:val="24"/>
                <w:szCs w:val="24"/>
                <w:lang w:eastAsia="ru-RU"/>
              </w:rPr>
              <w:t>Вожгальского</w:t>
            </w:r>
            <w:proofErr w:type="spellEnd"/>
            <w:r>
              <w:rPr>
                <w:rFonts w:ascii="Times New Roman" w:eastAsia="Times New Roman" w:hAnsi="Times New Roman" w:cs="Times New Roman"/>
                <w:sz w:val="24"/>
                <w:szCs w:val="24"/>
                <w:lang w:eastAsia="ru-RU"/>
              </w:rPr>
              <w:t xml:space="preserve"> с/</w:t>
            </w:r>
            <w:proofErr w:type="spellStart"/>
            <w:proofErr w:type="gramStart"/>
            <w:r>
              <w:rPr>
                <w:rFonts w:ascii="Times New Roman" w:eastAsia="Times New Roman" w:hAnsi="Times New Roman" w:cs="Times New Roman"/>
                <w:sz w:val="24"/>
                <w:szCs w:val="24"/>
                <w:lang w:eastAsia="ru-RU"/>
              </w:rPr>
              <w:t>п</w:t>
            </w:r>
            <w:proofErr w:type="spellEnd"/>
            <w:proofErr w:type="gramEnd"/>
          </w:p>
        </w:tc>
        <w:tc>
          <w:tcPr>
            <w:tcW w:w="1063"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64"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павильон</w:t>
            </w:r>
          </w:p>
        </w:tc>
        <w:tc>
          <w:tcPr>
            <w:tcW w:w="1064"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064"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Продовольственные товары</w:t>
            </w:r>
          </w:p>
        </w:tc>
        <w:tc>
          <w:tcPr>
            <w:tcW w:w="1064" w:type="dxa"/>
          </w:tcPr>
          <w:p w:rsidR="00AE1B7D" w:rsidRDefault="003952C0" w:rsidP="00D252B7">
            <w:pPr>
              <w:autoSpaceDE w:val="0"/>
              <w:autoSpaceDN w:val="0"/>
              <w:adjustRightInd w:val="0"/>
              <w:spacing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01.01.2022 по 31.12.2028</w:t>
            </w:r>
          </w:p>
        </w:tc>
      </w:tr>
    </w:tbl>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3755B2" w:rsidRDefault="003755B2" w:rsidP="00D252B7">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D252B7" w:rsidRPr="00637B45" w:rsidRDefault="00125AA0" w:rsidP="00125AA0">
      <w:pPr>
        <w:autoSpaceDE w:val="0"/>
        <w:autoSpaceDN w:val="0"/>
        <w:adjustRightInd w:val="0"/>
        <w:spacing w:after="0" w:line="240"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3952C0">
        <w:rPr>
          <w:rFonts w:ascii="Times New Roman" w:eastAsia="Times New Roman" w:hAnsi="Times New Roman" w:cs="Times New Roman"/>
          <w:sz w:val="24"/>
          <w:szCs w:val="24"/>
          <w:lang w:eastAsia="ru-RU"/>
        </w:rPr>
        <w:t xml:space="preserve"> </w:t>
      </w:r>
      <w:r w:rsidR="00D252B7">
        <w:rPr>
          <w:rFonts w:ascii="Times New Roman" w:hAnsi="Times New Roman" w:cs="Times New Roman"/>
          <w:sz w:val="28"/>
          <w:szCs w:val="28"/>
        </w:rPr>
        <w:t xml:space="preserve"> УТВЕРЖДЕН</w:t>
      </w:r>
    </w:p>
    <w:p w:rsidR="00D252B7" w:rsidRDefault="00D252B7" w:rsidP="00D252B7">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Постановлением администрации</w:t>
      </w:r>
    </w:p>
    <w:p w:rsidR="00D252B7" w:rsidRDefault="00D252B7" w:rsidP="00D252B7">
      <w:pPr>
        <w:pStyle w:val="ConsPlusNormal"/>
        <w:jc w:val="right"/>
        <w:rPr>
          <w:rFonts w:ascii="Times New Roman" w:hAnsi="Times New Roman" w:cs="Times New Roman"/>
          <w:sz w:val="28"/>
          <w:szCs w:val="28"/>
        </w:rPr>
      </w:pPr>
      <w:proofErr w:type="spellStart"/>
      <w:r>
        <w:rPr>
          <w:rFonts w:ascii="Times New Roman" w:hAnsi="Times New Roman" w:cs="Times New Roman"/>
          <w:sz w:val="28"/>
          <w:szCs w:val="28"/>
        </w:rPr>
        <w:t>Вожгальского</w:t>
      </w:r>
      <w:proofErr w:type="spellEnd"/>
      <w:r>
        <w:rPr>
          <w:rFonts w:ascii="Times New Roman" w:hAnsi="Times New Roman" w:cs="Times New Roman"/>
          <w:sz w:val="28"/>
          <w:szCs w:val="28"/>
        </w:rPr>
        <w:t xml:space="preserve">  сельского поселения</w:t>
      </w:r>
    </w:p>
    <w:p w:rsidR="00D252B7" w:rsidRDefault="00D252B7" w:rsidP="00D252B7">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от 2</w:t>
      </w:r>
      <w:r w:rsidR="003952C0">
        <w:rPr>
          <w:rFonts w:ascii="Times New Roman" w:hAnsi="Times New Roman" w:cs="Times New Roman"/>
          <w:sz w:val="28"/>
          <w:szCs w:val="28"/>
        </w:rPr>
        <w:t>8</w:t>
      </w:r>
      <w:r>
        <w:rPr>
          <w:rFonts w:ascii="Times New Roman" w:hAnsi="Times New Roman" w:cs="Times New Roman"/>
          <w:sz w:val="28"/>
          <w:szCs w:val="28"/>
        </w:rPr>
        <w:t>.</w:t>
      </w:r>
      <w:r w:rsidR="003952C0">
        <w:rPr>
          <w:rFonts w:ascii="Times New Roman" w:hAnsi="Times New Roman" w:cs="Times New Roman"/>
          <w:sz w:val="28"/>
          <w:szCs w:val="28"/>
        </w:rPr>
        <w:t>12.2021 № 90</w:t>
      </w:r>
    </w:p>
    <w:p w:rsidR="00D252B7" w:rsidRDefault="00D252B7" w:rsidP="00D252B7">
      <w:pPr>
        <w:pStyle w:val="ConsPlusNormal"/>
        <w:jc w:val="both"/>
        <w:rPr>
          <w:rFonts w:ascii="Times New Roman" w:hAnsi="Times New Roman" w:cs="Times New Roman"/>
          <w:sz w:val="28"/>
          <w:szCs w:val="28"/>
        </w:rPr>
      </w:pPr>
    </w:p>
    <w:p w:rsidR="00D252B7" w:rsidRDefault="00D252B7" w:rsidP="00D252B7">
      <w:pPr>
        <w:pStyle w:val="ConsPlusTitle"/>
        <w:jc w:val="center"/>
        <w:rPr>
          <w:rFonts w:ascii="Times New Roman" w:hAnsi="Times New Roman" w:cs="Times New Roman"/>
          <w:sz w:val="28"/>
          <w:szCs w:val="28"/>
        </w:rPr>
      </w:pPr>
      <w:bookmarkStart w:id="1" w:name="P40"/>
      <w:bookmarkEnd w:id="1"/>
    </w:p>
    <w:p w:rsidR="00D252B7" w:rsidRDefault="00D252B7" w:rsidP="00D252B7">
      <w:pPr>
        <w:pStyle w:val="ConsPlusTitle"/>
        <w:jc w:val="center"/>
        <w:rPr>
          <w:rFonts w:ascii="Times New Roman" w:hAnsi="Times New Roman" w:cs="Times New Roman"/>
          <w:sz w:val="28"/>
          <w:szCs w:val="28"/>
        </w:rPr>
      </w:pPr>
      <w:r>
        <w:rPr>
          <w:rFonts w:ascii="Times New Roman" w:hAnsi="Times New Roman" w:cs="Times New Roman"/>
          <w:b w:val="0"/>
          <w:sz w:val="28"/>
          <w:szCs w:val="28"/>
        </w:rPr>
        <w:t xml:space="preserve">Об утверждении  Порядка предоставления альтернативного места для размещения нестационарного торгового объекта на территории муниципального образования  </w:t>
      </w:r>
      <w:proofErr w:type="spellStart"/>
      <w:r>
        <w:rPr>
          <w:rFonts w:ascii="Times New Roman" w:hAnsi="Times New Roman" w:cs="Times New Roman"/>
          <w:b w:val="0"/>
          <w:sz w:val="28"/>
          <w:szCs w:val="28"/>
        </w:rPr>
        <w:t>Вожгальское</w:t>
      </w:r>
      <w:proofErr w:type="spellEnd"/>
      <w:r>
        <w:rPr>
          <w:rFonts w:ascii="Times New Roman" w:hAnsi="Times New Roman" w:cs="Times New Roman"/>
          <w:b w:val="0"/>
          <w:sz w:val="28"/>
          <w:szCs w:val="28"/>
        </w:rPr>
        <w:t xml:space="preserve"> сельское поселение</w:t>
      </w:r>
    </w:p>
    <w:p w:rsidR="00D252B7" w:rsidRDefault="00D252B7" w:rsidP="00D252B7">
      <w:pPr>
        <w:pStyle w:val="ConsPlusNormal"/>
        <w:jc w:val="both"/>
        <w:rPr>
          <w:rFonts w:ascii="Times New Roman" w:hAnsi="Times New Roman" w:cs="Times New Roman"/>
          <w:sz w:val="28"/>
          <w:szCs w:val="28"/>
        </w:rPr>
      </w:pPr>
    </w:p>
    <w:p w:rsidR="00D252B7" w:rsidRDefault="00D252B7" w:rsidP="00D252B7">
      <w:pPr>
        <w:pStyle w:val="ConsPlusNormal"/>
        <w:jc w:val="both"/>
        <w:rPr>
          <w:rFonts w:ascii="Times New Roman" w:hAnsi="Times New Roman" w:cs="Times New Roman"/>
          <w:sz w:val="28"/>
          <w:szCs w:val="28"/>
        </w:rPr>
      </w:pPr>
    </w:p>
    <w:p w:rsidR="00D252B7" w:rsidRDefault="00D252B7" w:rsidP="00D252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Альтернативным местом признается место размещения нестационарного торгового объекта, в отношении которого плата за размещение не превышает плату за размещение по договору. Заключенному в отношении места размещения нестационарного торгового объекта, исключаемого из схемы, при условии, если такое место размещения обеспечит сохранение вида и специализации нестационарного торгового объекта, а также сопоставимо по площади и трафику.</w:t>
      </w:r>
    </w:p>
    <w:p w:rsidR="00D252B7" w:rsidRDefault="00D252B7" w:rsidP="00D252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Уведомление об исключении места размещения НТО из Схемы размещения НТО и возможности предоставления альтернативного места направляется хозяйствующему субъекту не менее чем за 12 месяцев до момента исключения места размещения НТО из схемы размещения НТО. За исключением случая необходимости реализации мероприятий национальных, федеральных и региональных проектов, при котором уведомление направляется не менее чем за 3 месяца до момента исключения места размещения НТО из Схемы размещения НТО.</w:t>
      </w:r>
    </w:p>
    <w:p w:rsidR="00D252B7" w:rsidRDefault="00D252B7" w:rsidP="00D252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Альтернативное место предоставляется собственнику НТО, размещенного на </w:t>
      </w:r>
      <w:proofErr w:type="gramStart"/>
      <w:r>
        <w:rPr>
          <w:rFonts w:ascii="Times New Roman" w:hAnsi="Times New Roman" w:cs="Times New Roman"/>
          <w:sz w:val="28"/>
          <w:szCs w:val="28"/>
        </w:rPr>
        <w:t>месте</w:t>
      </w:r>
      <w:proofErr w:type="gramEnd"/>
      <w:r>
        <w:rPr>
          <w:rFonts w:ascii="Times New Roman" w:hAnsi="Times New Roman" w:cs="Times New Roman"/>
          <w:sz w:val="28"/>
          <w:szCs w:val="28"/>
        </w:rPr>
        <w:t xml:space="preserve">  исключаемом из Схемы размещения НТО, из числа свободных мест в Схеме размещения НТО (при их наличии) или по предложению собственника НТО и согласованию с органом местного самоуправления в другом месте, соответствующем требованиям, предусмотренным действующим законодательством.</w:t>
      </w:r>
    </w:p>
    <w:p w:rsidR="00D252B7" w:rsidRDefault="00D252B7" w:rsidP="00D252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В случае отсутствия свободных мест в Схеме размещения НТО или отказа собственника НТО от предложенных вариантов свободных мест в Схеме размещения НТО собственник НТО вправе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календарных дней до окончания срока, указанного в уведомлении об исключении места их Схемы размещения НТО, направить на согласование в администрацию муниципального образования свои предложения по размещению НТО в другом месте в соответствии с требованиями, предусмотренными действующим законодательством.</w:t>
      </w:r>
    </w:p>
    <w:p w:rsidR="00D252B7" w:rsidRDefault="00D252B7" w:rsidP="00D252B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 По истечении срока, указанного в уведомлении об исключении места, место размещения НТО исключается из Схемы размещения НТО и альтернативное место для размещения НТО не предоставляется.</w:t>
      </w:r>
    </w:p>
    <w:p w:rsidR="00D252B7" w:rsidRDefault="00D252B7" w:rsidP="00D252B7">
      <w:pPr>
        <w:pStyle w:val="ConsPlusNormal"/>
        <w:jc w:val="center"/>
      </w:pPr>
      <w:r>
        <w:t>____________</w:t>
      </w:r>
    </w:p>
    <w:p w:rsidR="00D252B7" w:rsidRDefault="00D252B7" w:rsidP="00D252B7"/>
    <w:p w:rsidR="00D252B7" w:rsidRDefault="00D252B7" w:rsidP="00D252B7"/>
    <w:p w:rsidR="0054077A" w:rsidRDefault="00125AA0" w:rsidP="00125AA0">
      <w:pPr>
        <w:tabs>
          <w:tab w:val="left" w:pos="8222"/>
        </w:tabs>
      </w:pPr>
      <w:r>
        <w:rPr>
          <w:noProof/>
          <w:lang w:eastAsia="ru-RU"/>
        </w:rPr>
        <w:lastRenderedPageBreak/>
        <w:drawing>
          <wp:inline distT="0" distB="0" distL="0" distR="0">
            <wp:extent cx="6925945" cy="9333865"/>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5945" cy="9333865"/>
                    </a:xfrm>
                    <a:prstGeom prst="rect">
                      <a:avLst/>
                    </a:prstGeom>
                    <a:noFill/>
                  </pic:spPr>
                </pic:pic>
              </a:graphicData>
            </a:graphic>
          </wp:inline>
        </w:drawing>
      </w:r>
    </w:p>
    <w:sectPr w:rsidR="0054077A" w:rsidSect="00125AA0">
      <w:pgSz w:w="11906" w:h="16838"/>
      <w:pgMar w:top="709"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D252B7"/>
    <w:rsid w:val="00056FC3"/>
    <w:rsid w:val="00125AA0"/>
    <w:rsid w:val="003755B2"/>
    <w:rsid w:val="003952C0"/>
    <w:rsid w:val="0054077A"/>
    <w:rsid w:val="009203A3"/>
    <w:rsid w:val="0092459D"/>
    <w:rsid w:val="00A81D34"/>
    <w:rsid w:val="00AE1B7D"/>
    <w:rsid w:val="00B51644"/>
    <w:rsid w:val="00B73FC2"/>
    <w:rsid w:val="00BA1440"/>
    <w:rsid w:val="00D252B7"/>
    <w:rsid w:val="00F51BAC"/>
    <w:rsid w:val="00FA5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2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52B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252B7"/>
    <w:pPr>
      <w:widowControl w:val="0"/>
      <w:autoSpaceDE w:val="0"/>
      <w:autoSpaceDN w:val="0"/>
      <w:spacing w:after="0" w:line="240" w:lineRule="auto"/>
    </w:pPr>
    <w:rPr>
      <w:rFonts w:ascii="Calibri" w:eastAsia="Times New Roman" w:hAnsi="Calibri" w:cs="Calibri"/>
      <w:b/>
      <w:szCs w:val="20"/>
      <w:lang w:eastAsia="ru-RU"/>
    </w:rPr>
  </w:style>
  <w:style w:type="table" w:styleId="a3">
    <w:name w:val="Table Grid"/>
    <w:basedOn w:val="a1"/>
    <w:uiPriority w:val="59"/>
    <w:rsid w:val="00AE1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5D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5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2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252B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252B7"/>
    <w:pPr>
      <w:widowControl w:val="0"/>
      <w:autoSpaceDE w:val="0"/>
      <w:autoSpaceDN w:val="0"/>
      <w:spacing w:after="0" w:line="240" w:lineRule="auto"/>
    </w:pPr>
    <w:rPr>
      <w:rFonts w:ascii="Calibri" w:eastAsia="Times New Roman" w:hAnsi="Calibri" w:cs="Calibri"/>
      <w:b/>
      <w:szCs w:val="20"/>
      <w:lang w:eastAsia="ru-RU"/>
    </w:rPr>
  </w:style>
  <w:style w:type="table" w:styleId="a3">
    <w:name w:val="Table Grid"/>
    <w:basedOn w:val="a1"/>
    <w:uiPriority w:val="59"/>
    <w:rsid w:val="00AE1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5D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5D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5F6361C3CA58DA8D5EC0D272C6B825504B85A60CBF40C3347EB6774DB06DB32A72C8E4BD1229A27DF08D301764C098216A2FW4H" TargetMode="External"/><Relationship Id="rId5" Type="http://schemas.openxmlformats.org/officeDocument/2006/relationships/hyperlink" Target="consultantplus://offline/ref=5F6361C3CA58DA8D5EC0CC7FD0D479594889FA08BE47C86627EB711AEF3DB57F2088BAE4416EE970F1902C17652DWFH" TargetMode="External"/><Relationship Id="rId10" Type="http://schemas.microsoft.com/office/2007/relationships/stylesWithEffects" Target="stylesWithEffects.xml"/><Relationship Id="rId4" Type="http://schemas.openxmlformats.org/officeDocument/2006/relationships/hyperlink" Target="consultantplus://offline/ref=5F6361C3CA58DA8D5EC0CC7FD0D479594889FA01BD4FC86627EB711AEF3DB57F2088BAE4416EE970F1902C17652DWFH"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982</Words>
  <Characters>5601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User</cp:lastModifiedBy>
  <cp:revision>5</cp:revision>
  <cp:lastPrinted>2021-12-29T08:49:00Z</cp:lastPrinted>
  <dcterms:created xsi:type="dcterms:W3CDTF">2021-12-28T13:06:00Z</dcterms:created>
  <dcterms:modified xsi:type="dcterms:W3CDTF">2021-12-29T08:50:00Z</dcterms:modified>
</cp:coreProperties>
</file>