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FA" w:rsidRDefault="00FB7CDD" w:rsidP="00592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63EED">
        <w:rPr>
          <w:rFonts w:ascii="Times New Roman" w:hAnsi="Times New Roman" w:cs="Times New Roman"/>
          <w:b/>
          <w:sz w:val="28"/>
          <w:szCs w:val="28"/>
        </w:rPr>
        <w:t>ВОЖГАЛЬ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 w:rsidR="00D92551">
        <w:rPr>
          <w:rFonts w:ascii="Times New Roman" w:hAnsi="Times New Roman" w:cs="Times New Roman"/>
          <w:b/>
          <w:sz w:val="28"/>
          <w:szCs w:val="28"/>
        </w:rPr>
        <w:t>КУМЕН</w:t>
      </w:r>
      <w:r>
        <w:rPr>
          <w:rFonts w:ascii="Times New Roman" w:hAnsi="Times New Roman" w:cs="Times New Roman"/>
          <w:b/>
          <w:sz w:val="28"/>
          <w:szCs w:val="28"/>
        </w:rPr>
        <w:t>СКОГО РАЙОНА КИРОВСКОЙ ОБЛАСТИ</w:t>
      </w:r>
    </w:p>
    <w:p w:rsidR="00CB33FA" w:rsidRDefault="00CB33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33FA" w:rsidRDefault="00FB7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B33FA" w:rsidRDefault="00CB33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33FA" w:rsidRDefault="00D92551" w:rsidP="006D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784E">
        <w:rPr>
          <w:rFonts w:ascii="Times New Roman" w:hAnsi="Times New Roman" w:cs="Times New Roman"/>
          <w:sz w:val="28"/>
          <w:szCs w:val="28"/>
        </w:rPr>
        <w:t>05.10.2021</w:t>
      </w:r>
      <w:r w:rsidR="00FB7CDD">
        <w:rPr>
          <w:rFonts w:ascii="Times New Roman" w:hAnsi="Times New Roman" w:cs="Times New Roman"/>
          <w:sz w:val="28"/>
          <w:szCs w:val="28"/>
        </w:rPr>
        <w:t xml:space="preserve"> № </w:t>
      </w:r>
      <w:r w:rsidR="006D784E">
        <w:rPr>
          <w:rFonts w:ascii="Times New Roman" w:hAnsi="Times New Roman" w:cs="Times New Roman"/>
          <w:sz w:val="28"/>
          <w:szCs w:val="28"/>
        </w:rPr>
        <w:t>71</w:t>
      </w:r>
    </w:p>
    <w:p w:rsidR="006D784E" w:rsidRDefault="006D784E" w:rsidP="006D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Вожгалы</w:t>
      </w:r>
    </w:p>
    <w:p w:rsidR="00CB33FA" w:rsidRDefault="00CB33F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B33FA" w:rsidRDefault="00FB7CDD" w:rsidP="00592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«Профилактика терроризма, экстремизма и ликвидация последствий проявлений терроризма и экстремизма на территории</w:t>
      </w:r>
      <w:r>
        <w:rPr>
          <w:rFonts w:ascii="SimSun" w:eastAsia="SimSun" w:hAnsi="SimSun" w:cs="SimSu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образовании </w:t>
      </w:r>
      <w:proofErr w:type="spellStart"/>
      <w:r w:rsidR="00C63EED">
        <w:rPr>
          <w:rFonts w:ascii="Times New Roman" w:hAnsi="Times New Roman"/>
          <w:b/>
          <w:sz w:val="28"/>
          <w:szCs w:val="28"/>
        </w:rPr>
        <w:t>Вожгаль</w:t>
      </w:r>
      <w:r w:rsidR="00D92551">
        <w:rPr>
          <w:rFonts w:ascii="Times New Roman" w:hAnsi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="00D92551">
        <w:rPr>
          <w:rFonts w:ascii="Times New Roman" w:hAnsi="Times New Roman"/>
          <w:b/>
          <w:sz w:val="28"/>
          <w:szCs w:val="28"/>
        </w:rPr>
        <w:t>Кумен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области» на 2021-2031 годы</w:t>
      </w:r>
    </w:p>
    <w:p w:rsidR="00CB33FA" w:rsidRDefault="00CB33F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33FA" w:rsidRDefault="00FB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 соответствии со статьей 5.2 Федерального закона от 06.03.2006 №35-ФЗ «О противодействии терроризму», статьей 5 Федерального закона от 25.07.2002 № 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63EED" w:rsidRPr="00C63EE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CB33FA" w:rsidRDefault="00FB7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Утвердить муниципальную программу «</w:t>
      </w:r>
      <w:r>
        <w:rPr>
          <w:rFonts w:ascii="Times New Roman" w:eastAsia="SimSun" w:hAnsi="Times New Roman" w:cs="Times New Roman"/>
          <w:sz w:val="28"/>
          <w:szCs w:val="28"/>
        </w:rPr>
        <w:t>Профилактика терроризма, экстремизма и ликвидация последствий проявлений терроризма и экстремизма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C63EED">
        <w:rPr>
          <w:rFonts w:ascii="Times New Roman" w:hAnsi="Times New Roman" w:cs="Times New Roman"/>
          <w:sz w:val="28"/>
          <w:szCs w:val="28"/>
        </w:rPr>
        <w:t>Вожгальско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A875FD">
        <w:rPr>
          <w:rFonts w:ascii="Times New Roman" w:hAnsi="Times New Roman"/>
          <w:sz w:val="28"/>
          <w:szCs w:val="28"/>
        </w:rPr>
        <w:t>Кумен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области» на 2021-2031 годы. Прилагается. </w:t>
      </w:r>
    </w:p>
    <w:p w:rsidR="00D92551" w:rsidRPr="00840C3D" w:rsidRDefault="00FB7CDD" w:rsidP="00D92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t xml:space="preserve"> </w:t>
      </w:r>
      <w:r w:rsidR="00C679D2">
        <w:rPr>
          <w:rFonts w:ascii="Times New Roman" w:hAnsi="Times New Roman"/>
          <w:sz w:val="28"/>
          <w:szCs w:val="28"/>
        </w:rPr>
        <w:t xml:space="preserve">Опубликовать данное постановление в Информационном бюллетене и на официальном сайте администрации </w:t>
      </w:r>
      <w:proofErr w:type="spellStart"/>
      <w:r w:rsidR="00C679D2">
        <w:rPr>
          <w:rFonts w:ascii="Times New Roman" w:hAnsi="Times New Roman"/>
          <w:sz w:val="28"/>
          <w:szCs w:val="28"/>
        </w:rPr>
        <w:t>Куменского</w:t>
      </w:r>
      <w:proofErr w:type="spellEnd"/>
      <w:r w:rsidR="00C679D2">
        <w:rPr>
          <w:rFonts w:ascii="Times New Roman" w:hAnsi="Times New Roman"/>
          <w:sz w:val="28"/>
          <w:szCs w:val="28"/>
        </w:rPr>
        <w:t xml:space="preserve"> района на странице администрации </w:t>
      </w:r>
      <w:proofErr w:type="spellStart"/>
      <w:r w:rsidR="00C679D2">
        <w:rPr>
          <w:rFonts w:ascii="Times New Roman" w:hAnsi="Times New Roman"/>
          <w:sz w:val="28"/>
          <w:szCs w:val="28"/>
        </w:rPr>
        <w:t>Вожгальского</w:t>
      </w:r>
      <w:proofErr w:type="spellEnd"/>
      <w:r w:rsidR="00C679D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92551" w:rsidRPr="00840C3D" w:rsidRDefault="00D92551" w:rsidP="00D92551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0C3D">
        <w:rPr>
          <w:rFonts w:ascii="Times New Roman" w:hAnsi="Times New Roman"/>
          <w:sz w:val="28"/>
          <w:szCs w:val="28"/>
        </w:rPr>
        <w:t xml:space="preserve"> исполне</w:t>
      </w:r>
      <w:r>
        <w:rPr>
          <w:rFonts w:ascii="Times New Roman" w:hAnsi="Times New Roman"/>
          <w:sz w:val="28"/>
          <w:szCs w:val="28"/>
        </w:rPr>
        <w:t xml:space="preserve">нием настоящего постановления </w:t>
      </w:r>
      <w:r w:rsidRPr="00840C3D">
        <w:rPr>
          <w:rFonts w:ascii="Times New Roman" w:hAnsi="Times New Roman"/>
          <w:sz w:val="28"/>
          <w:szCs w:val="28"/>
        </w:rPr>
        <w:t>оставляю за собой.</w:t>
      </w:r>
    </w:p>
    <w:p w:rsidR="00CB33FA" w:rsidRDefault="00D92551" w:rsidP="00D9255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0C3D">
        <w:rPr>
          <w:rFonts w:ascii="Times New Roman" w:hAnsi="Times New Roman"/>
          <w:sz w:val="28"/>
          <w:szCs w:val="28"/>
        </w:rPr>
        <w:t>. Постановление вс</w:t>
      </w:r>
      <w:r>
        <w:rPr>
          <w:rFonts w:ascii="Times New Roman" w:hAnsi="Times New Roman"/>
          <w:sz w:val="28"/>
          <w:szCs w:val="28"/>
        </w:rPr>
        <w:t>тупает в силу в соответствии с действующим законодательством.</w:t>
      </w:r>
    </w:p>
    <w:p w:rsidR="00CB33FA" w:rsidRDefault="00CB33FA">
      <w:pPr>
        <w:spacing w:after="0" w:line="240" w:lineRule="auto"/>
        <w:ind w:firstLine="709"/>
        <w:jc w:val="both"/>
        <w:rPr>
          <w:rFonts w:ascii="Times New Roman" w:hAnsi="Times New Roman"/>
          <w:sz w:val="72"/>
          <w:szCs w:val="72"/>
        </w:rPr>
      </w:pPr>
    </w:p>
    <w:p w:rsidR="005926A7" w:rsidRDefault="005926A7" w:rsidP="00D925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</w:p>
    <w:p w:rsidR="00CB33FA" w:rsidRDefault="005926A7" w:rsidP="00D92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Вожгальского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В.А.Чекалкин</w:t>
      </w:r>
      <w:proofErr w:type="spellEnd"/>
      <w:r w:rsidR="00FB7CDD">
        <w:rPr>
          <w:rFonts w:ascii="Times New Roman" w:hAnsi="Times New Roman"/>
          <w:sz w:val="28"/>
          <w:szCs w:val="28"/>
        </w:rPr>
        <w:t xml:space="preserve"> </w:t>
      </w:r>
    </w:p>
    <w:p w:rsidR="00CB33FA" w:rsidRDefault="00CB3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3FA" w:rsidRDefault="00CB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3FA" w:rsidRDefault="00CB33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B33FA" w:rsidRDefault="00CB33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B33FA" w:rsidRDefault="00CB33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B33FA" w:rsidRDefault="00CB33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92551" w:rsidRDefault="00D9255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926A7" w:rsidRDefault="005926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926A7" w:rsidRDefault="005926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B33FA" w:rsidRDefault="00CB33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B33FA" w:rsidRDefault="00CB33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B33FA" w:rsidRDefault="00FB7CD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CB33FA" w:rsidRDefault="00FB7CD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B33FA" w:rsidRDefault="00C63EED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63EE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FB7C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33FA" w:rsidRDefault="00FB7CDD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79D2">
        <w:rPr>
          <w:rFonts w:ascii="Times New Roman" w:hAnsi="Times New Roman" w:cs="Times New Roman"/>
          <w:sz w:val="28"/>
          <w:szCs w:val="28"/>
        </w:rPr>
        <w:t>05.10.2021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679D2">
        <w:rPr>
          <w:rFonts w:ascii="Times New Roman" w:hAnsi="Times New Roman" w:cs="Times New Roman"/>
          <w:sz w:val="28"/>
          <w:szCs w:val="28"/>
        </w:rPr>
        <w:t>71</w:t>
      </w: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FB7CDD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98480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color w:val="984806"/>
          <w:sz w:val="28"/>
          <w:szCs w:val="28"/>
        </w:rPr>
        <w:t xml:space="preserve"> </w:t>
      </w:r>
    </w:p>
    <w:p w:rsidR="00CB33FA" w:rsidRDefault="00FB7C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SimSun" w:hAnsi="Times New Roman" w:cs="Times New Roman"/>
          <w:sz w:val="28"/>
          <w:szCs w:val="28"/>
        </w:rPr>
        <w:t>Профилактика терроризма, экстремизма и ликвидация последствий проявлений терроризма и экстремизма на территории</w:t>
      </w:r>
    </w:p>
    <w:p w:rsidR="00CB33FA" w:rsidRDefault="00FB7CDD">
      <w:pPr>
        <w:pStyle w:val="ConsPlusTitle"/>
        <w:widowControl/>
        <w:jc w:val="center"/>
        <w:outlineLvl w:val="0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63EED">
        <w:rPr>
          <w:rFonts w:ascii="Times New Roman" w:hAnsi="Times New Roman" w:cs="Times New Roman"/>
          <w:sz w:val="28"/>
          <w:szCs w:val="28"/>
        </w:rPr>
        <w:t>Вожгаль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 на 2021-2031 годы</w:t>
      </w: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ED" w:rsidRDefault="00C63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6A7" w:rsidRDefault="00592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FB7C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год</w:t>
      </w:r>
    </w:p>
    <w:p w:rsidR="00CB33FA" w:rsidRDefault="00CB3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6A7" w:rsidRDefault="00592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FB7CDD">
      <w:pPr>
        <w:pStyle w:val="ConsPlusTitle"/>
        <w:widowControl/>
        <w:jc w:val="center"/>
        <w:outlineLvl w:val="0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 «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Профилактика терроризма, экстремизма и ликвидация последствий проявлений терроризма и экстремизма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63EED">
        <w:rPr>
          <w:rFonts w:ascii="Times New Roman" w:hAnsi="Times New Roman" w:cs="Times New Roman"/>
          <w:sz w:val="28"/>
          <w:szCs w:val="28"/>
        </w:rPr>
        <w:t>Вожгаль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 на 2021-2031 годы</w:t>
      </w:r>
    </w:p>
    <w:p w:rsidR="00CB33FA" w:rsidRDefault="00CB3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B33FA" w:rsidRDefault="00CB33F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2"/>
      </w:tblGrid>
      <w:tr w:rsidR="00CB33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 w:rsidP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63EED" w:rsidRPr="00C63EED">
              <w:rPr>
                <w:rFonts w:ascii="Times New Roman" w:hAnsi="Times New Roman" w:cs="Times New Roman"/>
                <w:sz w:val="28"/>
                <w:szCs w:val="28"/>
              </w:rPr>
              <w:t>Вожгальского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CB33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CB33FA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CB33FA" w:rsidRDefault="00FB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B33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CB33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 w:rsidP="005926A7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Конституция Российской Федерации,</w:t>
            </w:r>
          </w:p>
          <w:p w:rsidR="00CB33FA" w:rsidRDefault="00FB7CDD" w:rsidP="005926A7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Стратегия национальной безопасности Российской Федерации, утвержденная Указом Президента Российской Федерации от 31.12.2015 № 683 «О Стратегии национальной безопасности Российской Федерации»,</w:t>
            </w:r>
          </w:p>
          <w:p w:rsidR="00CB33FA" w:rsidRDefault="00FB7CDD" w:rsidP="005926A7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законом от 25.07.2002 № 114-ФЗ «О противодействии экстремистской деятельности»,</w:t>
            </w:r>
          </w:p>
          <w:p w:rsidR="00CB33FA" w:rsidRDefault="00FB7CDD" w:rsidP="005926A7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законом от 06.03.2006 №35-ФЗ «О противодействии терроризму»,</w:t>
            </w:r>
          </w:p>
          <w:p w:rsidR="00CB33FA" w:rsidRDefault="00FB7CDD" w:rsidP="005926A7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Закон Кировской области от 03.08.2017 № 92- ЗО «О профилактике правонарушений в Кировской области».</w:t>
            </w:r>
          </w:p>
          <w:p w:rsidR="00CB33FA" w:rsidRDefault="00CB33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3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 </w:t>
            </w:r>
          </w:p>
          <w:p w:rsidR="00CB33FA" w:rsidRDefault="00FB7CDD">
            <w:pPr>
              <w:pStyle w:val="ConsPlusNormal"/>
              <w:widowControl/>
              <w:ind w:firstLineChars="50" w:firstLine="1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минимизация и (или) ликвидация последствий проявления терроризма</w:t>
            </w:r>
          </w:p>
        </w:tc>
      </w:tr>
      <w:tr w:rsidR="00CB33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Normal"/>
              <w:widowControl/>
              <w:ind w:firstLineChars="100" w:firstLine="28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Реализация государственной политики в области профилактики терроризма и экстремизма;</w:t>
            </w:r>
          </w:p>
          <w:p w:rsidR="00CB33FA" w:rsidRDefault="00FB7CDD">
            <w:pPr>
              <w:pStyle w:val="ConsPlusNormal"/>
              <w:widowControl/>
              <w:ind w:firstLineChars="100" w:firstLine="28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Предупреждение террористических актов на территории </w:t>
            </w:r>
            <w:proofErr w:type="spellStart"/>
            <w:r w:rsidR="00C63EED" w:rsidRPr="00C63EED">
              <w:rPr>
                <w:rFonts w:ascii="Times New Roman" w:hAnsi="Times New Roman" w:cs="Times New Roman"/>
                <w:sz w:val="28"/>
                <w:szCs w:val="28"/>
              </w:rPr>
              <w:t>Вожгальского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CB33FA" w:rsidRDefault="00FB7CDD">
            <w:pPr>
              <w:pStyle w:val="ConsPlusNormal"/>
              <w:widowControl/>
              <w:ind w:firstLineChars="100" w:firstLine="28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Осуществление мер правового, организационно-технического, административного характера, направленных на профилактику терроризма;</w:t>
            </w:r>
          </w:p>
          <w:p w:rsidR="00CB33FA" w:rsidRDefault="00FB7CDD">
            <w:pPr>
              <w:pStyle w:val="ConsPlusNormal"/>
              <w:widowControl/>
              <w:ind w:firstLineChars="100" w:firstLine="280"/>
              <w:jc w:val="both"/>
              <w:outlineLvl w:val="1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Повышение эффективности межведомственного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взаимодействия территориальных органов федеральных органов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органов местного самоуправления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муниципального района в сфере противодействия проявлениям терроризма;</w:t>
            </w:r>
          </w:p>
          <w:p w:rsidR="00CB33FA" w:rsidRDefault="00FB7CDD">
            <w:pPr>
              <w:pStyle w:val="ConsPlusNormal"/>
              <w:widowControl/>
              <w:ind w:firstLineChars="100" w:firstLine="28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Информирование и подготовка населения </w:t>
            </w:r>
            <w:proofErr w:type="spellStart"/>
            <w:r w:rsidR="00C63EED" w:rsidRPr="00C63EED">
              <w:rPr>
                <w:rFonts w:ascii="Times New Roman" w:hAnsi="Times New Roman" w:cs="Times New Roman"/>
                <w:sz w:val="28"/>
                <w:szCs w:val="28"/>
              </w:rPr>
              <w:t>Вожгальского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сельского поселения по вопросам противодействия терроризму и экстремизму</w:t>
            </w:r>
          </w:p>
        </w:tc>
      </w:tr>
      <w:tr w:rsidR="00CB33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эффективности реализации муниципальной программы  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tabs>
                <w:tab w:val="left" w:pos="105"/>
              </w:tabs>
              <w:autoSpaceDE w:val="0"/>
              <w:autoSpaceDN w:val="0"/>
              <w:adjustRightInd w:val="0"/>
              <w:spacing w:after="0" w:line="240" w:lineRule="auto"/>
              <w:ind w:firstLineChars="100" w:firstLine="28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направленности;</w:t>
            </w:r>
          </w:p>
          <w:p w:rsidR="00CB33FA" w:rsidRDefault="00FB7CDD">
            <w:pPr>
              <w:tabs>
                <w:tab w:val="left" w:pos="105"/>
              </w:tabs>
              <w:autoSpaceDE w:val="0"/>
              <w:autoSpaceDN w:val="0"/>
              <w:adjustRightInd w:val="0"/>
              <w:spacing w:after="0" w:line="240" w:lineRule="auto"/>
              <w:ind w:firstLineChars="100" w:firstLine="28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Увеличение количества информационного материала антитеррористической и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направленности путем размещения в СМИ, в том числе на официальном сайте администрации </w:t>
            </w:r>
            <w:proofErr w:type="spellStart"/>
            <w:r w:rsidR="00C63EED" w:rsidRPr="00C63EED">
              <w:rPr>
                <w:rFonts w:ascii="Times New Roman" w:hAnsi="Times New Roman" w:cs="Times New Roman"/>
                <w:sz w:val="28"/>
                <w:szCs w:val="28"/>
              </w:rPr>
              <w:t>Вожгальского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CB33FA" w:rsidRDefault="00FB7CDD">
            <w:pPr>
              <w:tabs>
                <w:tab w:val="left" w:pos="105"/>
              </w:tabs>
              <w:autoSpaceDE w:val="0"/>
              <w:autoSpaceDN w:val="0"/>
              <w:adjustRightInd w:val="0"/>
              <w:spacing w:after="0" w:line="240" w:lineRule="auto"/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Увеличение количества проводимых целенаправленных мероприятий с гражданами, наиболее подверженными воздействию идеологии терроризма</w:t>
            </w:r>
          </w:p>
        </w:tc>
      </w:tr>
      <w:tr w:rsidR="00CB33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2021-2031 годы, выделение этапов не предусмотрено.</w:t>
            </w:r>
          </w:p>
        </w:tc>
      </w:tr>
      <w:tr w:rsidR="00CB33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планируемого финансирования муниципальной Программы в 2021 – 2031 годах составит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 бюджет поселения–  50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CB33FA" w:rsidRDefault="00FB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CB33FA" w:rsidRDefault="00FB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 реализации:</w:t>
            </w:r>
          </w:p>
          <w:p w:rsidR="00CB33FA" w:rsidRDefault="00FB7C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0,0 тыс. рублей,</w:t>
            </w:r>
          </w:p>
          <w:p w:rsidR="00CB33FA" w:rsidRDefault="00FB7C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0,0 тыс. рублей,</w:t>
            </w:r>
          </w:p>
          <w:p w:rsidR="00CB33FA" w:rsidRDefault="00FB7C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0,0 тыс. рублей,</w:t>
            </w:r>
          </w:p>
          <w:p w:rsidR="00CB33FA" w:rsidRDefault="00FB7C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0,0 тыс. рублей,</w:t>
            </w:r>
          </w:p>
          <w:p w:rsidR="00CB33FA" w:rsidRDefault="00FB7C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0,0 тыс. рублей,</w:t>
            </w:r>
          </w:p>
          <w:p w:rsidR="00CB33FA" w:rsidRDefault="00FB7CD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0,0 тыс. рублей,</w:t>
            </w:r>
          </w:p>
          <w:p w:rsidR="00CB33FA" w:rsidRDefault="00FB7CD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2027-2031 годы – 50,0 тыс. рублей.</w:t>
            </w:r>
          </w:p>
        </w:tc>
      </w:tr>
      <w:tr w:rsidR="00CB33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-74" w:firstLineChars="100" w:firstLine="28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 – 0 преступлений;</w:t>
            </w:r>
          </w:p>
          <w:p w:rsidR="00CB33FA" w:rsidRDefault="00FB7CDD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-74" w:firstLineChars="100" w:firstLine="28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Увеличение количества информационного материала антитеррористической и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направленности путем размещения в СМИ, в том числе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на официальном сайте администрации </w:t>
            </w:r>
            <w:proofErr w:type="spellStart"/>
            <w:r w:rsidR="00C63EED" w:rsidRPr="00C63EED">
              <w:rPr>
                <w:rFonts w:ascii="Times New Roman" w:hAnsi="Times New Roman" w:cs="Times New Roman"/>
                <w:sz w:val="28"/>
                <w:szCs w:val="28"/>
              </w:rPr>
              <w:t>Вожгальского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сельского поселения, до 5 в год;</w:t>
            </w:r>
          </w:p>
          <w:p w:rsidR="00CB33FA" w:rsidRDefault="00FB7CDD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-74"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Увеличение количества проводимых целенаправленных мероприятий с гражданами, наиболее подверженными воздействию идеологии терроризма, до 2 в год</w:t>
            </w:r>
          </w:p>
        </w:tc>
      </w:tr>
    </w:tbl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программы, в том числе формулировки основных проблем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указанной сфере и прогноз ее развития</w:t>
      </w:r>
    </w:p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CB33FA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Муниципальная программа «</w:t>
      </w:r>
      <w:r>
        <w:rPr>
          <w:rFonts w:ascii="Times New Roman" w:eastAsia="SimSun" w:hAnsi="Times New Roman" w:cs="Times New Roman"/>
          <w:sz w:val="28"/>
          <w:szCs w:val="28"/>
        </w:rPr>
        <w:t>Профилактика терроризма, экстремизма и ликвидация последствий проявлений терроризма и экстремизма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C63EED">
        <w:rPr>
          <w:rFonts w:ascii="Times New Roman" w:hAnsi="Times New Roman" w:cs="Times New Roman"/>
          <w:sz w:val="28"/>
          <w:szCs w:val="28"/>
        </w:rPr>
        <w:t>Вожгальско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области» на 2021-2031 годы </w:t>
      </w:r>
      <w:r>
        <w:rPr>
          <w:rFonts w:ascii="Times New Roman" w:eastAsia="SimSun" w:hAnsi="Times New Roman" w:cs="Times New Roman"/>
          <w:sz w:val="28"/>
          <w:szCs w:val="28"/>
        </w:rPr>
        <w:t xml:space="preserve">разработана с учетом общего состояния системы профилактики терроризма, направленной на обеспечение антитеррористической защищенности потенциально опасных объектов, мест массового пребывания людей и объектов жизнеобеспечения, находящихся на  территории </w:t>
      </w:r>
      <w:proofErr w:type="spellStart"/>
      <w:r w:rsidR="00C63EED" w:rsidRPr="00C63EE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поселения, в соответствии с Комплексным планом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противодействия идеологии терроризма в Кировской области на 2019 - 2023 годы. </w:t>
      </w:r>
    </w:p>
    <w:p w:rsidR="00CB33FA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Необходимость решения проблемы обусловлена наличием следующих факторов: географическое положение </w:t>
      </w:r>
      <w:proofErr w:type="spellStart"/>
      <w:r w:rsidR="00C63EED" w:rsidRPr="00C63EE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 по отношению к областной автомобильной дороге, многонациональный состав населения, нарушения миграционного законодательства Российской Федерации.</w:t>
      </w:r>
    </w:p>
    <w:p w:rsidR="00CB33FA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Ежегодно в Российской Федерации совершаются преступления экстремистской и террористической направленности, в том числе совершенные по религиозным и национальным мотивам. Россия - страна многонациональная и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многоконфессиональная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, на ее территории проживают представители около 180 этнических общностей, исповедующие все основные мировые религии.</w:t>
      </w:r>
    </w:p>
    <w:p w:rsidR="00CB33FA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Таким образом, сегодня задача профилактики экстремизма и терроризма рассматривается в качестве одной из приоритетных как в Российской Федерации и Кировской области, так и в </w:t>
      </w:r>
      <w:proofErr w:type="spellStart"/>
      <w:r w:rsidR="00C63EED">
        <w:rPr>
          <w:rFonts w:ascii="Times New Roman" w:hAnsi="Times New Roman" w:cs="Times New Roman"/>
          <w:sz w:val="28"/>
          <w:szCs w:val="28"/>
        </w:rPr>
        <w:t>Вожгальско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сельском поселении.</w:t>
      </w:r>
    </w:p>
    <w:p w:rsidR="00FB7CDD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Противодействие экстремизму и терроризму - это не только задача государства, необходимы консолидированные усилия политических партий, общественных организаций, всего гражданского общества. Грамотная превентивная политика по борьбе с экстремизмом и терроризмом заключается в его предупреждении. Предупреждение должно быть в выявлении, локализации, минимизации и устранении воздействия тех факторов, которые либо порождают экстремизм, либо ему благоприятствуют. </w:t>
      </w:r>
    </w:p>
    <w:p w:rsidR="00CB33FA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Профилактика должна осуществляться на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допреступных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стадиях развития негативных процессов, то есть на этапах, когда формируется мотивация противоправного поведения.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 xml:space="preserve">Повышение эффективности государственной системы профилактики экстремизма и терроризма, привлечение к предупреждению экстремизма общественных объединений и населения, улучшение информационного обеспечения деятельности органов местного самоуправления </w:t>
      </w:r>
      <w:proofErr w:type="spellStart"/>
      <w:r w:rsidR="00F90041">
        <w:rPr>
          <w:rFonts w:ascii="Times New Roman" w:eastAsia="SimSun" w:hAnsi="Times New Roman" w:cs="Times New Roman"/>
          <w:sz w:val="28"/>
          <w:szCs w:val="28"/>
        </w:rPr>
        <w:t>Кумен</w:t>
      </w:r>
      <w:r>
        <w:rPr>
          <w:rFonts w:ascii="Times New Roman" w:eastAsia="SimSu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муниципального района и общественных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>объединений по вопросам профилактики экстремизма и терроризма, предупреждение экстремистских проявлений на территории округа позволят обеспечить снижение количества зарегистрированных преступлений экстремистской и террористической направленности, в том числе совершенных по религиозным и национальным мотивам.</w:t>
      </w:r>
      <w:proofErr w:type="gramEnd"/>
    </w:p>
    <w:p w:rsidR="00CB33FA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этнорелигиозными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экстремистские и террористические организации.</w:t>
      </w:r>
    </w:p>
    <w:p w:rsidR="00CB33FA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Реализация Программы призвана усилить действие уже 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</w:t>
      </w:r>
      <w:proofErr w:type="spellStart"/>
      <w:r w:rsidR="00C63EED" w:rsidRPr="00C63EE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поселения.</w:t>
      </w:r>
    </w:p>
    <w:p w:rsidR="00CB33FA" w:rsidRDefault="00FB7CDD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Реализация всего комплекса указанных задач невозможна без постоянной государственной поддержки, объединения и координации усилий органов государственной власти и местного самоуправления, привлечения организаций и общественных объединений.</w:t>
      </w:r>
    </w:p>
    <w:p w:rsidR="00CB33FA" w:rsidRDefault="00CB33FA">
      <w:pPr>
        <w:pStyle w:val="ConsPlusNormal"/>
        <w:widowControl/>
        <w:ind w:firstLine="540"/>
        <w:jc w:val="both"/>
        <w:outlineLvl w:val="1"/>
        <w:rPr>
          <w:rFonts w:ascii="Times New Roman" w:eastAsia="SimSun" w:hAnsi="Times New Roman" w:cs="Times New Roman"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сроков и этапов  реализации муниципальной программы </w:t>
      </w:r>
    </w:p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Приоритеты муниципальной политики в сфере реализации муниципальной программы</w:t>
      </w:r>
    </w:p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Основы формирования и реализации единой государственной политики в области профилактики экстремизма и терроризма определены:</w:t>
      </w: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Конституцией Российской Федерации, </w:t>
      </w: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Стратегией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Федерации»,</w:t>
      </w: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Федеральным законом от 25.07.2002 № 114-ФЗ «О противодействии экстремистской деятельности», </w:t>
      </w: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Федеральным законом от 06.03.2006 №35-ФЗ «О противодействии терроризму», </w:t>
      </w: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Законом Кировской области от 03.08.2017 № 92- ЗО «О профилактике правонарушений в Кировской области».</w:t>
      </w:r>
    </w:p>
    <w:p w:rsidR="00CB33FA" w:rsidRDefault="00CB3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3FA" w:rsidRDefault="00FB7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Цели, задачи и целевые показатели реализации муниципальной программы</w:t>
      </w:r>
    </w:p>
    <w:p w:rsidR="00CB33FA" w:rsidRDefault="00CB3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муниципальной  программы являются: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 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минимизация и (или) ликвидация последствий проявления терроризма.</w:t>
      </w:r>
    </w:p>
    <w:p w:rsidR="00CB33FA" w:rsidRDefault="00CB33F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napToGrid w:val="0"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следующие приоритетные задачи: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реализация государственной политики в области профилактики терроризма и экстремизма; 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предупреждение террористических актов на территории </w:t>
      </w:r>
      <w:proofErr w:type="spellStart"/>
      <w:r w:rsidR="00C63EED" w:rsidRPr="00C63EE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поселения; 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осуществление мер правового, организационно-технического, административного характера, направленных на профилактику терроризма;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органов местного самоуправления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муниципального района в сфере противодействия проявлениям терроризма; 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информирование и подготовка населения </w:t>
      </w:r>
      <w:proofErr w:type="spellStart"/>
      <w:r w:rsidR="00C63EED" w:rsidRPr="00C63EE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 по вопросам противодействия терроризму и экстремизму.</w:t>
      </w:r>
    </w:p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показателями эффективности реализации муниципальной  программы будут являться: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недопущение совершения террористических актов, а равно недопущение роста количества зарегистрированных преступлений экстремистской и  террористической направленности; 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увеличение количества информационного материала антитеррористической и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направленности путем размещения в СМИ, в том числе на официальном сайте администрации </w:t>
      </w:r>
      <w:proofErr w:type="spellStart"/>
      <w:r w:rsidR="00C63EED" w:rsidRPr="00C63EE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поселения; 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увеличение количества проводимых целенаправленных мероприятий с гражданами, наиболее подверженными воздействию идеологии терроризма; Значения целевых показателей муниципальной Программы по годам ее реализации представлены в приложении № 1.</w:t>
      </w:r>
    </w:p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Описание ожидаемых конечных результатов реализации муниципальной программы</w:t>
      </w:r>
    </w:p>
    <w:p w:rsidR="00CB33FA" w:rsidRDefault="00CB33FA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B33FA" w:rsidRDefault="00FB7CDD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ожидаемые конечные результаты реализации муниципальной программы:</w:t>
      </w:r>
    </w:p>
    <w:p w:rsidR="00CB33FA" w:rsidRDefault="00FB7CDD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 – 0 преступлений; </w:t>
      </w:r>
    </w:p>
    <w:p w:rsidR="00CB33FA" w:rsidRDefault="00FB7CDD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увеличение количества информационного материала антитеррористической и </w:t>
      </w:r>
      <w:proofErr w:type="spellStart"/>
      <w:r>
        <w:rPr>
          <w:rFonts w:eastAsia="SimSun"/>
          <w:sz w:val="28"/>
          <w:szCs w:val="28"/>
        </w:rPr>
        <w:t>антиэкстремистской</w:t>
      </w:r>
      <w:proofErr w:type="spellEnd"/>
      <w:r>
        <w:rPr>
          <w:rFonts w:eastAsia="SimSun"/>
          <w:sz w:val="28"/>
          <w:szCs w:val="28"/>
        </w:rPr>
        <w:t xml:space="preserve"> направленности путем размещения в СМИ, в том числе на официальном сайте администрации </w:t>
      </w:r>
      <w:proofErr w:type="spellStart"/>
      <w:r w:rsidR="00C63EED" w:rsidRPr="00C63EED">
        <w:rPr>
          <w:sz w:val="28"/>
          <w:szCs w:val="28"/>
        </w:rPr>
        <w:t>Вожгальского</w:t>
      </w:r>
      <w:proofErr w:type="spellEnd"/>
      <w:r>
        <w:rPr>
          <w:rFonts w:eastAsia="SimSun"/>
          <w:sz w:val="28"/>
          <w:szCs w:val="28"/>
        </w:rPr>
        <w:t xml:space="preserve"> сельского поселения, до 5 в год; </w:t>
      </w:r>
    </w:p>
    <w:p w:rsidR="00CB33FA" w:rsidRDefault="00FB7CDD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увеличение количества проводимых целенаправленных мероприятий с гражданами, наиболее подверженными воздействию идеологии терроризма, до 2 в год;</w:t>
      </w:r>
    </w:p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Сроки и этапы реализации муниципальной программы</w:t>
      </w:r>
    </w:p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рассчитан на 2021-2031 годы. Выделение этапов не предусмотрено. </w:t>
      </w:r>
    </w:p>
    <w:p w:rsidR="00CB33FA" w:rsidRDefault="00CB33F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984806"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Обобщенная характеристика мероприятий 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FB7CDD" w:rsidP="00743C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Состав мероприятий муниципальной Программы определен исходя из необходимости достижения ее целей и решения задач. </w:t>
      </w:r>
    </w:p>
    <w:p w:rsidR="00CB33FA" w:rsidRDefault="00FB7CDD" w:rsidP="00743C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Мероприятия включают в себя совокупность мероприятий, способствующих: </w:t>
      </w:r>
    </w:p>
    <w:p w:rsidR="00CB33FA" w:rsidRDefault="00FB7CDD" w:rsidP="00743C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принятию воспитательных, пропагандистских мер, направленных на предупреждение экстремистской и террористической деятельности, в том числе на выявление и последующее устранение причин и условий, способствующих осуществлению такой деятельности; </w:t>
      </w:r>
    </w:p>
    <w:p w:rsidR="00CB33FA" w:rsidRDefault="00FB7CDD" w:rsidP="00743C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SimSun" w:hAnsi="Times New Roman" w:cs="Times New Roman"/>
          <w:sz w:val="28"/>
          <w:szCs w:val="28"/>
        </w:rPr>
        <w:t>координации мер, направленных на пресечение проявлений террористической и экстремистской направленности.</w:t>
      </w:r>
      <w:r>
        <w:rPr>
          <w:rFonts w:ascii="SimSun" w:eastAsia="SimSun" w:hAnsi="SimSun" w:cs="SimSun"/>
          <w:sz w:val="24"/>
          <w:szCs w:val="24"/>
        </w:rPr>
        <w:t xml:space="preserve"> </w:t>
      </w:r>
    </w:p>
    <w:p w:rsidR="00CB33FA" w:rsidRDefault="00CB33F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SimSun" w:eastAsia="SimSun" w:hAnsi="SimSun" w:cs="SimSun"/>
          <w:sz w:val="24"/>
          <w:szCs w:val="24"/>
        </w:rPr>
      </w:pPr>
    </w:p>
    <w:p w:rsidR="00CB33FA" w:rsidRDefault="00FB7CD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4.Основные меры правового регулирования в сфере реализации муниципальной программы</w:t>
      </w:r>
    </w:p>
    <w:p w:rsidR="00CB33FA" w:rsidRDefault="00CB33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Основополагающими документами, направленными на достижение цели и конечных результатов муниципальной программы являются:</w:t>
      </w: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Конституцией Российской Федерации, </w:t>
      </w: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Стратегией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Федерации»,</w:t>
      </w: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Федеральным законом от 25.07.2002 № 114-ФЗ «О противодействии экстремистской деятельности», </w:t>
      </w: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Федеральным законом от 06.03.2006 №35-ФЗ «О противодействии терроризму», </w:t>
      </w: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Законом Кировской области от 03.08.2017 № 92- ЗО «О профилактике правонарушений в Кировской области».</w:t>
      </w:r>
    </w:p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5.Ресурсное обеспечение муниципальной программы</w:t>
      </w:r>
    </w:p>
    <w:p w:rsidR="00CB33FA" w:rsidRDefault="00CB33FA">
      <w:pPr>
        <w:pStyle w:val="ac"/>
        <w:widowControl w:val="0"/>
        <w:autoSpaceDE w:val="0"/>
        <w:autoSpaceDN w:val="0"/>
        <w:adjustRightInd w:val="0"/>
        <w:spacing w:after="0" w:line="240" w:lineRule="auto"/>
        <w:ind w:left="1894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будет осуществляться за счет средств  бюджета </w:t>
      </w:r>
      <w:proofErr w:type="spellStart"/>
      <w:r w:rsidR="00C63EED" w:rsidRPr="00C63EE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приведено в приложении № 2 к Программе.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за счет всех источников финансирования представлена в приложении №3.</w:t>
      </w:r>
    </w:p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счёт местного бюджета, определяется в установленном порядке при принятии бюджета на очередной финансовый год и плановый период. Запланированный объём финансирования Программы за счёт бюджета муниципального образования может корректироваться в соответствии с результатами оценки эффективности реализации Программы, проводимой администрацией сельского поселения.</w:t>
      </w:r>
    </w:p>
    <w:p w:rsidR="00CB33FA" w:rsidRDefault="00FB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2021-2031 годах объём финансирования муниципальной программы определен исходя из возможных расходов, планируемых к реализации в рамках мероприятия, направленного на решение вопросов Программы и с учётом финансирования Программы в предшествующие периоды.</w:t>
      </w:r>
    </w:p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Анализ рисков реализации муниципальной программы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</w:t>
      </w:r>
    </w:p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могут возникнуть следующие группы рисков:</w:t>
      </w:r>
    </w:p>
    <w:tbl>
      <w:tblPr>
        <w:tblW w:w="0" w:type="auto"/>
        <w:tblCellMar>
          <w:left w:w="75" w:type="dxa"/>
          <w:right w:w="75" w:type="dxa"/>
        </w:tblCellMar>
        <w:tblLook w:val="04A0"/>
      </w:tblPr>
      <w:tblGrid>
        <w:gridCol w:w="4611"/>
        <w:gridCol w:w="5320"/>
      </w:tblGrid>
      <w:tr w:rsidR="00CB33FA">
        <w:trPr>
          <w:trHeight w:val="390"/>
        </w:trPr>
        <w:tc>
          <w:tcPr>
            <w:tcW w:w="4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Негативный фактор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CB33FA">
        <w:trPr>
          <w:trHeight w:val="1374"/>
        </w:trPr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финансирование мероприятий муниципальной программы за счет средств  бюджета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приоритетов для    первоочередного финансирования </w:t>
            </w:r>
          </w:p>
          <w:p w:rsidR="00CB33FA" w:rsidRDefault="00CB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3FA">
        <w:trPr>
          <w:trHeight w:val="846"/>
        </w:trPr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 актуальности мероприятий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актуальности и эффективности программных мероприятий</w:t>
            </w:r>
          </w:p>
        </w:tc>
      </w:tr>
      <w:tr w:rsidR="00CB33FA">
        <w:trPr>
          <w:trHeight w:val="1256"/>
        </w:trPr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(в сторону уменьшения) фактически достигнутых показателей эффективности реализации муниципальной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запланированным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запланированных;</w:t>
            </w:r>
          </w:p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разработка и реализация 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CB33FA" w:rsidRDefault="00CB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3FA" w:rsidRDefault="00FB7C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Ожидаемый (планируемый) эффект от реализации программы</w:t>
      </w:r>
    </w:p>
    <w:p w:rsidR="00CB33FA" w:rsidRDefault="00CB3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Программа носит социальный характер, результаты реализации ее мероприятий будут оказывать позитивное влияние на различные стороны жизни населения </w:t>
      </w:r>
      <w:proofErr w:type="spellStart"/>
      <w:r w:rsidR="00C63EED" w:rsidRPr="00C63EE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поселения.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Реализация программы позволит: </w:t>
      </w:r>
    </w:p>
    <w:p w:rsidR="00CB33FA" w:rsidRDefault="00FB7C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Создать условия для эффективной совместной работы подразделений </w:t>
      </w:r>
      <w:proofErr w:type="spellStart"/>
      <w:r w:rsidR="00C63EED" w:rsidRPr="00C63EE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правонарушений; </w:t>
      </w:r>
    </w:p>
    <w:p w:rsidR="00CB33FA" w:rsidRDefault="00FB7C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Улучшить информационно-пропагандистское обеспечение деятельности по профилактике экстремизма, терроризма и правонарушений; </w:t>
      </w:r>
    </w:p>
    <w:p w:rsidR="00CB33FA" w:rsidRDefault="00FB7C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Стимулировать и поддерживать гражданские инициативы правоохранительной направленности; </w:t>
      </w:r>
    </w:p>
    <w:p w:rsidR="00CB33FA" w:rsidRDefault="00FB7C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Создавать условия для деятельности добровольных формирований населения по охране общественного порядка; </w:t>
      </w:r>
    </w:p>
    <w:p w:rsidR="00CB33FA" w:rsidRDefault="00FB7C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 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 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Экономическая эффективность муниципальной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Социально-экономический эффект реализации муниципальной программы выражается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: 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повышении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уровня антитеррористической защищенности объектов жизнеобеспечения и жилого фонда;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совершенствовании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</w:t>
      </w:r>
      <w:proofErr w:type="spellStart"/>
      <w:r w:rsidR="00C63EED" w:rsidRPr="00C63EE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поселения;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гармонизации межнациональных отношений, повышении уровня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этносоциальной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комфортности; 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формировании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CB33FA" w:rsidRDefault="00FB7CDD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формировании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единого информационного пространства для пропаганды и распространения на территории </w:t>
      </w:r>
      <w:proofErr w:type="spellStart"/>
      <w:r w:rsidR="00C63EED" w:rsidRPr="00C63EE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 идей толерантности, уважения к другим культурам.</w:t>
      </w:r>
    </w:p>
    <w:p w:rsidR="00CB33FA" w:rsidRDefault="00CB3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B33FA" w:rsidSect="00FB7CDD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:rsidR="00CB33FA" w:rsidRDefault="00FB7C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 к Программе</w:t>
      </w:r>
    </w:p>
    <w:p w:rsidR="00CB33FA" w:rsidRDefault="00FB7CD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Целевые показатели эффективности</w:t>
      </w:r>
    </w:p>
    <w:p w:rsidR="00C25E18" w:rsidRDefault="00FB7CD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реализации программы</w:t>
      </w:r>
    </w:p>
    <w:p w:rsidR="00C25E18" w:rsidRDefault="00C25E18">
      <w:pPr>
        <w:pStyle w:val="ConsPlusNonformat"/>
        <w:jc w:val="center"/>
        <w:rPr>
          <w:sz w:val="26"/>
          <w:szCs w:val="26"/>
        </w:rPr>
      </w:pPr>
    </w:p>
    <w:tbl>
      <w:tblPr>
        <w:tblW w:w="1501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4"/>
        <w:gridCol w:w="4360"/>
        <w:gridCol w:w="1185"/>
        <w:gridCol w:w="1267"/>
        <w:gridCol w:w="1267"/>
        <w:gridCol w:w="1267"/>
        <w:gridCol w:w="1267"/>
        <w:gridCol w:w="1267"/>
        <w:gridCol w:w="1267"/>
        <w:gridCol w:w="1267"/>
      </w:tblGrid>
      <w:tr w:rsidR="00CB33FA">
        <w:trPr>
          <w:trHeight w:val="36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 </w:t>
            </w:r>
            <w:r>
              <w:rPr>
                <w:sz w:val="22"/>
                <w:szCs w:val="22"/>
              </w:rPr>
              <w:br/>
              <w:t xml:space="preserve">  программы,   </w:t>
            </w:r>
            <w:r>
              <w:rPr>
                <w:sz w:val="22"/>
                <w:szCs w:val="22"/>
              </w:rPr>
              <w:br/>
              <w:t xml:space="preserve"> наименование  </w:t>
            </w:r>
            <w:r>
              <w:rPr>
                <w:sz w:val="22"/>
                <w:szCs w:val="22"/>
              </w:rPr>
              <w:br/>
              <w:t xml:space="preserve">  показателя  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измер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CB33FA">
        <w:trPr>
          <w:trHeight w:val="1235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FA" w:rsidRDefault="00CB33FA"/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FA" w:rsidRDefault="00CB33FA"/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FA" w:rsidRDefault="00CB33FA"/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2017-2031 год </w:t>
            </w:r>
          </w:p>
          <w:p w:rsidR="00CB33FA" w:rsidRDefault="00CB33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B33FA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rFonts w:eastAsia="SimSun"/>
              </w:rPr>
              <w:t>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B33FA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 w:rsidP="00C63EED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rFonts w:eastAsia="SimSun"/>
              </w:rPr>
              <w:t xml:space="preserve">Увеличение количества информационного материала антитеррористической и </w:t>
            </w:r>
            <w:proofErr w:type="spellStart"/>
            <w:r>
              <w:rPr>
                <w:rFonts w:eastAsia="SimSun"/>
              </w:rPr>
              <w:t>антиэкстремистской</w:t>
            </w:r>
            <w:proofErr w:type="spellEnd"/>
            <w:r>
              <w:rPr>
                <w:rFonts w:eastAsia="SimSun"/>
              </w:rPr>
              <w:t xml:space="preserve"> направленности путем размещения в СМИ, в том числе на официальном сайте администрации </w:t>
            </w:r>
            <w:proofErr w:type="spellStart"/>
            <w:r w:rsidR="00C63EED">
              <w:rPr>
                <w:rFonts w:eastAsia="SimSun"/>
              </w:rPr>
              <w:t>Вожгаль</w:t>
            </w:r>
            <w:r w:rsidR="00C25E18">
              <w:rPr>
                <w:rFonts w:eastAsia="SimSun"/>
              </w:rPr>
              <w:t>с</w:t>
            </w:r>
            <w:r>
              <w:rPr>
                <w:rFonts w:eastAsia="SimSun"/>
              </w:rPr>
              <w:t>кого</w:t>
            </w:r>
            <w:proofErr w:type="spellEnd"/>
            <w:r>
              <w:rPr>
                <w:rFonts w:eastAsia="SimSun"/>
              </w:rPr>
              <w:t xml:space="preserve"> сельского поселения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B33FA" w:rsidRDefault="00CB33FA">
            <w:pPr>
              <w:pStyle w:val="ConsPlusCell"/>
              <w:jc w:val="right"/>
              <w:rPr>
                <w:sz w:val="22"/>
                <w:szCs w:val="22"/>
              </w:rPr>
            </w:pPr>
          </w:p>
        </w:tc>
      </w:tr>
      <w:tr w:rsidR="00CB33FA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both"/>
            </w:pPr>
            <w:r>
              <w:rPr>
                <w:rFonts w:eastAsia="SimSun"/>
              </w:rPr>
              <w:t>Увеличение количества проводимых целенаправленных мероприятий с гражданами, наиболее подверженными воздействию идеологии терроризма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pStyle w:val="ConsPlusCel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B33FA" w:rsidRDefault="00CB33FA">
            <w:pPr>
              <w:pStyle w:val="ConsPlusCell"/>
              <w:jc w:val="right"/>
              <w:rPr>
                <w:sz w:val="22"/>
                <w:szCs w:val="22"/>
              </w:rPr>
            </w:pPr>
          </w:p>
        </w:tc>
      </w:tr>
    </w:tbl>
    <w:p w:rsidR="00CB33FA" w:rsidRDefault="00CB33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3FA" w:rsidRDefault="00CB33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FB7CD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B33FA" w:rsidRDefault="00FB7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муниципальной программы</w:t>
      </w:r>
    </w:p>
    <w:p w:rsidR="00CB33FA" w:rsidRDefault="00FB7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6082" w:type="dxa"/>
        <w:tblCellSpacing w:w="0" w:type="dxa"/>
        <w:tblInd w:w="-10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82"/>
        <w:gridCol w:w="4676"/>
        <w:gridCol w:w="2210"/>
        <w:gridCol w:w="1067"/>
        <w:gridCol w:w="1067"/>
        <w:gridCol w:w="1067"/>
        <w:gridCol w:w="1067"/>
        <w:gridCol w:w="1067"/>
        <w:gridCol w:w="1067"/>
        <w:gridCol w:w="1162"/>
        <w:gridCol w:w="450"/>
      </w:tblGrid>
      <w:tr w:rsidR="00CB33FA" w:rsidTr="00C25E18">
        <w:trPr>
          <w:gridAfter w:val="1"/>
          <w:wAfter w:w="450" w:type="dxa"/>
          <w:trHeight w:val="360"/>
          <w:tblCellSpacing w:w="0" w:type="dxa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Статус    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Наименование    </w:t>
            </w:r>
            <w:r>
              <w:rPr>
                <w:rFonts w:ascii="Times New Roman" w:eastAsia="Calibri" w:hAnsi="Times New Roman" w:cs="Times New Roman"/>
              </w:rPr>
              <w:br/>
              <w:t xml:space="preserve">  муниципальной программы, </w:t>
            </w:r>
            <w:r>
              <w:rPr>
                <w:rFonts w:ascii="Times New Roman" w:eastAsia="Calibri" w:hAnsi="Times New Roman" w:cs="Times New Roman"/>
              </w:rPr>
              <w:br/>
              <w:t xml:space="preserve">   ведомственной  целевой программы,  отдельного     </w:t>
            </w:r>
            <w:r>
              <w:rPr>
                <w:rFonts w:ascii="Times New Roman" w:eastAsia="Calibri" w:hAnsi="Times New Roman" w:cs="Times New Roman"/>
              </w:rPr>
              <w:br/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Ответственный    </w:t>
            </w:r>
            <w:r>
              <w:rPr>
                <w:rFonts w:ascii="Times New Roman" w:eastAsia="Calibri" w:hAnsi="Times New Roman" w:cs="Times New Roman"/>
              </w:rPr>
              <w:br/>
              <w:t xml:space="preserve">исполнитель,     </w:t>
            </w:r>
            <w:r>
              <w:rPr>
                <w:rFonts w:ascii="Times New Roman" w:eastAsia="Calibri" w:hAnsi="Times New Roman" w:cs="Times New Roman"/>
              </w:rPr>
              <w:br/>
              <w:t xml:space="preserve">соисполнители,   </w:t>
            </w:r>
            <w:r>
              <w:rPr>
                <w:rFonts w:ascii="Times New Roman" w:eastAsia="Calibri" w:hAnsi="Times New Roman" w:cs="Times New Roman"/>
              </w:rPr>
              <w:br/>
              <w:t xml:space="preserve">муниципальный  </w:t>
            </w:r>
            <w:r>
              <w:rPr>
                <w:rFonts w:ascii="Times New Roman" w:eastAsia="Calibri" w:hAnsi="Times New Roman" w:cs="Times New Roman"/>
              </w:rPr>
              <w:br/>
              <w:t xml:space="preserve">заказчик       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Расходы (тыс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ублей)</w:t>
            </w:r>
          </w:p>
        </w:tc>
      </w:tr>
      <w:tr w:rsidR="00CB33FA" w:rsidTr="00C25E18">
        <w:trPr>
          <w:gridAfter w:val="1"/>
          <w:wAfter w:w="450" w:type="dxa"/>
          <w:trHeight w:val="996"/>
          <w:tblCellSpacing w:w="0" w:type="dxa"/>
        </w:trPr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2027-2031</w:t>
            </w:r>
          </w:p>
        </w:tc>
      </w:tr>
      <w:tr w:rsidR="00CB33FA" w:rsidTr="00C25E18">
        <w:trPr>
          <w:gridAfter w:val="1"/>
          <w:wAfter w:w="448" w:type="dxa"/>
          <w:trHeight w:val="578"/>
          <w:tblCellSpacing w:w="0" w:type="dxa"/>
        </w:trPr>
        <w:tc>
          <w:tcPr>
            <w:tcW w:w="156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Усиление антитеррористической защищенности объектов муниципального образования </w:t>
            </w:r>
          </w:p>
          <w:p w:rsidR="00CB33FA" w:rsidRDefault="00C63EED" w:rsidP="00C6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Вожгаль</w:t>
            </w:r>
            <w:r w:rsidR="0002050D">
              <w:rPr>
                <w:rFonts w:ascii="Times New Roman" w:eastAsia="Calibri" w:hAnsi="Times New Roman" w:cs="Times New Roman"/>
                <w:b/>
                <w:bCs/>
              </w:rPr>
              <w:t>ское</w:t>
            </w:r>
            <w:proofErr w:type="spellEnd"/>
            <w:r w:rsidR="00FB7CDD">
              <w:rPr>
                <w:rFonts w:ascii="Times New Roman" w:eastAsia="Calibri" w:hAnsi="Times New Roman" w:cs="Times New Roman"/>
                <w:b/>
                <w:bCs/>
              </w:rPr>
              <w:t xml:space="preserve"> сельское поселение </w:t>
            </w:r>
            <w:proofErr w:type="spellStart"/>
            <w:r w:rsidR="0002050D">
              <w:rPr>
                <w:rFonts w:ascii="Times New Roman" w:eastAsia="Calibri" w:hAnsi="Times New Roman" w:cs="Times New Roman"/>
                <w:b/>
                <w:bCs/>
              </w:rPr>
              <w:t>Кумен</w:t>
            </w:r>
            <w:r w:rsidR="00FB7CDD">
              <w:rPr>
                <w:rFonts w:ascii="Times New Roman" w:eastAsia="Calibri" w:hAnsi="Times New Roman" w:cs="Times New Roman"/>
                <w:b/>
                <w:bCs/>
              </w:rPr>
              <w:t>ского</w:t>
            </w:r>
            <w:proofErr w:type="spellEnd"/>
            <w:r w:rsidR="00FB7CDD">
              <w:rPr>
                <w:rFonts w:ascii="Times New Roman" w:eastAsia="Calibri" w:hAnsi="Times New Roman" w:cs="Times New Roman"/>
                <w:b/>
                <w:bCs/>
              </w:rPr>
              <w:t xml:space="preserve"> района Кировской области</w:t>
            </w:r>
          </w:p>
        </w:tc>
      </w:tr>
      <w:tr w:rsidR="00CB33FA" w:rsidTr="00C25E18">
        <w:trPr>
          <w:trHeight w:val="2758"/>
          <w:tblCellSpacing w:w="0" w:type="dxa"/>
        </w:trPr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Поддержание на должном уровне антитеррористической защищенности объектов с массовым пребыванием граждан, в т.ч. повышение уровня взаимодействия с правоохранительным и органами в обеспечении охраны правопорядка при проведении массовых мероприятий (установка камер видеонаблюдения)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 w:rsidP="00C6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Администрация  </w:t>
            </w:r>
            <w:proofErr w:type="spellStart"/>
            <w:r w:rsidR="00C63EED">
              <w:rPr>
                <w:rFonts w:ascii="Times New Roman" w:eastAsia="Calibri" w:hAnsi="Times New Roman" w:cs="Times New Roman"/>
              </w:rPr>
              <w:t>Вожгаль</w:t>
            </w:r>
            <w:r w:rsidR="00C25E18" w:rsidRPr="00C25E18">
              <w:rPr>
                <w:rFonts w:ascii="Times New Roman" w:eastAsia="SimSun" w:hAnsi="Times New Roman" w:cs="Times New Roman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сельского  </w:t>
            </w:r>
            <w:r>
              <w:rPr>
                <w:rFonts w:ascii="Times New Roman" w:eastAsia="Calibri" w:hAnsi="Times New Roman" w:cs="Times New Roman"/>
              </w:rPr>
              <w:br/>
              <w:t>поселения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50" w:type="dxa"/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CB33FA" w:rsidTr="00C25E18">
        <w:trPr>
          <w:gridAfter w:val="1"/>
          <w:wAfter w:w="448" w:type="dxa"/>
          <w:trHeight w:val="437"/>
          <w:tblCellSpacing w:w="0" w:type="dxa"/>
        </w:trPr>
        <w:tc>
          <w:tcPr>
            <w:tcW w:w="156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позитивного общественного мнения о деятельности по профилактике экстремизма, терроризма и правонарушений</w:t>
            </w:r>
          </w:p>
        </w:tc>
      </w:tr>
      <w:tr w:rsidR="00CB33FA" w:rsidTr="00C25E18">
        <w:trPr>
          <w:gridAfter w:val="1"/>
          <w:wAfter w:w="450" w:type="dxa"/>
          <w:trHeight w:val="900"/>
          <w:tblCellSpacing w:w="0" w:type="dxa"/>
        </w:trPr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 w:rsidP="00C6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Размещение информационного материала антитеррористической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направленности в СМИ, в том числе на официальном сайте администрации </w:t>
            </w:r>
            <w:proofErr w:type="spellStart"/>
            <w:r w:rsidR="00C63EED">
              <w:rPr>
                <w:rFonts w:ascii="Times New Roman" w:eastAsia="SimSun" w:hAnsi="Times New Roman" w:cs="Times New Roman"/>
                <w:sz w:val="24"/>
                <w:szCs w:val="24"/>
              </w:rPr>
              <w:t>Вожгаль</w:t>
            </w:r>
            <w:r w:rsidR="00C25E18" w:rsidRPr="00C25E18">
              <w:rPr>
                <w:rFonts w:ascii="Times New Roman" w:eastAsia="SimSu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 w:rsidP="00C6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Администрация  </w:t>
            </w:r>
            <w:proofErr w:type="spellStart"/>
            <w:r w:rsidR="00C63EED">
              <w:rPr>
                <w:rFonts w:ascii="Times New Roman" w:eastAsia="SimSun" w:hAnsi="Times New Roman" w:cs="Times New Roman"/>
              </w:rPr>
              <w:t>Вожгаль</w:t>
            </w:r>
            <w:r w:rsidR="00C25E18" w:rsidRPr="00C25E18">
              <w:rPr>
                <w:rFonts w:ascii="Times New Roman" w:eastAsia="SimSun" w:hAnsi="Times New Roman" w:cs="Times New Roman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сельского  </w:t>
            </w:r>
            <w:r>
              <w:rPr>
                <w:rFonts w:ascii="Times New Roman" w:eastAsia="Calibri" w:hAnsi="Times New Roman" w:cs="Times New Roman"/>
              </w:rPr>
              <w:br/>
              <w:t>поселения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B33FA" w:rsidTr="00C25E18">
        <w:trPr>
          <w:gridAfter w:val="1"/>
          <w:wAfter w:w="450" w:type="dxa"/>
          <w:trHeight w:val="338"/>
          <w:tblCellSpacing w:w="0" w:type="dxa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Постоянное обновление информационных стендов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 w:rsidP="00C6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Администрация  </w:t>
            </w:r>
            <w:proofErr w:type="spellStart"/>
            <w:r w:rsidR="00C63EED">
              <w:rPr>
                <w:rFonts w:ascii="Times New Roman" w:eastAsia="SimSun" w:hAnsi="Times New Roman" w:cs="Times New Roman"/>
              </w:rPr>
              <w:t>Вожгаль</w:t>
            </w:r>
            <w:r w:rsidR="00C25E18" w:rsidRPr="00C25E18">
              <w:rPr>
                <w:rFonts w:ascii="Times New Roman" w:eastAsia="SimSun" w:hAnsi="Times New Roman" w:cs="Times New Roman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сельского  </w:t>
            </w:r>
            <w:r>
              <w:rPr>
                <w:rFonts w:ascii="Times New Roman" w:eastAsia="Calibri" w:hAnsi="Times New Roman" w:cs="Times New Roman"/>
              </w:rPr>
              <w:br/>
              <w:t>поселения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B33FA" w:rsidTr="00C25E18">
        <w:trPr>
          <w:gridAfter w:val="1"/>
          <w:wAfter w:w="450" w:type="dxa"/>
          <w:trHeight w:val="338"/>
          <w:tblCellSpacing w:w="0" w:type="dxa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Осуществлени</w:t>
            </w:r>
            <w:r w:rsidR="00C679D2">
              <w:rPr>
                <w:rFonts w:ascii="Times New Roman" w:eastAsia="Calibri" w:hAnsi="Times New Roman" w:cs="Times New Roman"/>
              </w:rPr>
              <w:t>е мероприятий по формированию то</w:t>
            </w:r>
            <w:r>
              <w:rPr>
                <w:rFonts w:ascii="Times New Roman" w:eastAsia="Calibri" w:hAnsi="Times New Roman" w:cs="Times New Roman"/>
              </w:rPr>
              <w:t xml:space="preserve">лерантного сознания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 w:rsidP="00C6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Администрация  </w:t>
            </w:r>
            <w:proofErr w:type="spellStart"/>
            <w:r w:rsidR="00C63EED">
              <w:rPr>
                <w:rFonts w:ascii="Times New Roman" w:eastAsia="SimSun" w:hAnsi="Times New Roman" w:cs="Times New Roman"/>
              </w:rPr>
              <w:t>Вожгаль</w:t>
            </w:r>
            <w:r w:rsidR="00C25E18" w:rsidRPr="00C25E18">
              <w:rPr>
                <w:rFonts w:ascii="Times New Roman" w:eastAsia="SimSun" w:hAnsi="Times New Roman" w:cs="Times New Roman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сельского  </w:t>
            </w:r>
            <w:r>
              <w:rPr>
                <w:rFonts w:ascii="Times New Roman" w:eastAsia="Calibri" w:hAnsi="Times New Roman" w:cs="Times New Roman"/>
              </w:rPr>
              <w:br/>
              <w:t>поселения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CB33FA" w:rsidRDefault="00CB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3FA" w:rsidRDefault="00CB3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3FA" w:rsidRDefault="00CB33FA" w:rsidP="007537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 w:rsidP="00EE2CF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5E18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4"/>
          <w:szCs w:val="24"/>
        </w:rPr>
      </w:pPr>
    </w:p>
    <w:p w:rsidR="00C25E18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4"/>
          <w:szCs w:val="24"/>
        </w:rPr>
      </w:pPr>
    </w:p>
    <w:p w:rsidR="00C25E18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4"/>
          <w:szCs w:val="24"/>
        </w:rPr>
      </w:pPr>
    </w:p>
    <w:p w:rsidR="00C25E18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4"/>
          <w:szCs w:val="24"/>
        </w:rPr>
      </w:pPr>
    </w:p>
    <w:p w:rsidR="00C25E18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4"/>
          <w:szCs w:val="24"/>
        </w:rPr>
      </w:pPr>
    </w:p>
    <w:p w:rsidR="00C679D2" w:rsidRDefault="00C679D2" w:rsidP="00C25E18">
      <w:pPr>
        <w:pStyle w:val="ConsPlusNonformat"/>
        <w:wordWrap w:val="0"/>
        <w:rPr>
          <w:rFonts w:ascii="Times New Roman" w:hAnsi="Times New Roman" w:cs="Times New Roman"/>
          <w:bCs/>
          <w:sz w:val="24"/>
          <w:szCs w:val="24"/>
        </w:rPr>
      </w:pPr>
    </w:p>
    <w:p w:rsidR="00C679D2" w:rsidRDefault="00C679D2" w:rsidP="00C25E18">
      <w:pPr>
        <w:pStyle w:val="ConsPlusNonformat"/>
        <w:wordWrap w:val="0"/>
        <w:rPr>
          <w:rFonts w:ascii="Times New Roman" w:hAnsi="Times New Roman" w:cs="Times New Roman"/>
          <w:bCs/>
          <w:sz w:val="24"/>
          <w:szCs w:val="24"/>
        </w:rPr>
      </w:pPr>
    </w:p>
    <w:p w:rsidR="00C25E18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4"/>
          <w:szCs w:val="24"/>
        </w:rPr>
      </w:pPr>
    </w:p>
    <w:p w:rsidR="00C25E18" w:rsidRDefault="00C25E18" w:rsidP="00C25E18">
      <w:pPr>
        <w:pStyle w:val="ConsPlusNonformat"/>
        <w:wordWrap w:val="0"/>
        <w:rPr>
          <w:rFonts w:ascii="Times New Roman" w:hAnsi="Times New Roman" w:cs="Times New Roman"/>
          <w:bCs/>
          <w:sz w:val="24"/>
          <w:szCs w:val="24"/>
        </w:rPr>
      </w:pPr>
    </w:p>
    <w:p w:rsidR="00CB33FA" w:rsidRDefault="00FB7CDD" w:rsidP="00C25E18">
      <w:pPr>
        <w:pStyle w:val="ConsPlusNonformat"/>
        <w:wordWrap w:val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№3</w:t>
      </w: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FB7CDD">
      <w:pPr>
        <w:pStyle w:val="ConsPlusNonformat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CB33FA" w:rsidRDefault="00CB33FA">
      <w:pPr>
        <w:pStyle w:val="ConsPlusNonformat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2431"/>
        <w:tblW w:w="15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249"/>
        <w:gridCol w:w="2970"/>
        <w:gridCol w:w="1802"/>
        <w:gridCol w:w="1062"/>
        <w:gridCol w:w="1062"/>
        <w:gridCol w:w="1062"/>
        <w:gridCol w:w="1062"/>
        <w:gridCol w:w="1062"/>
        <w:gridCol w:w="1062"/>
        <w:gridCol w:w="1062"/>
      </w:tblGrid>
      <w:tr w:rsidR="00CB33FA">
        <w:trPr>
          <w:trHeight w:val="386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Мероприятие 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Организаторы и исполнители</w:t>
            </w:r>
          </w:p>
        </w:tc>
        <w:tc>
          <w:tcPr>
            <w:tcW w:w="1802" w:type="dxa"/>
            <w:vMerge w:val="restart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7434" w:type="dxa"/>
            <w:gridSpan w:val="7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(тыс. рублей)</w:t>
            </w:r>
          </w:p>
        </w:tc>
      </w:tr>
      <w:tr w:rsidR="00CB33FA">
        <w:trPr>
          <w:trHeight w:val="1182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2027-2031</w:t>
            </w:r>
          </w:p>
        </w:tc>
      </w:tr>
      <w:tr w:rsidR="00CB33FA">
        <w:trPr>
          <w:trHeight w:val="533"/>
        </w:trPr>
        <w:tc>
          <w:tcPr>
            <w:tcW w:w="15455" w:type="dxa"/>
            <w:gridSpan w:val="10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Усиление антитеррористической защищенности объектов муниципального образования </w:t>
            </w:r>
          </w:p>
          <w:p w:rsidR="00CB33FA" w:rsidRDefault="00C63EED" w:rsidP="00C25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Вожгаль</w:t>
            </w:r>
            <w:r w:rsidR="00C25E18">
              <w:rPr>
                <w:rFonts w:ascii="Times New Roman" w:eastAsia="Calibri" w:hAnsi="Times New Roman" w:cs="Times New Roman"/>
                <w:b/>
                <w:bCs/>
              </w:rPr>
              <w:t>с</w:t>
            </w:r>
            <w:r w:rsidR="00FB7CDD">
              <w:rPr>
                <w:rFonts w:ascii="Times New Roman" w:eastAsia="Calibri" w:hAnsi="Times New Roman" w:cs="Times New Roman"/>
                <w:b/>
                <w:bCs/>
              </w:rPr>
              <w:t>кое</w:t>
            </w:r>
            <w:proofErr w:type="spellEnd"/>
            <w:r w:rsidR="00FB7CDD">
              <w:rPr>
                <w:rFonts w:ascii="Times New Roman" w:eastAsia="Calibri" w:hAnsi="Times New Roman" w:cs="Times New Roman"/>
                <w:b/>
                <w:bCs/>
              </w:rPr>
              <w:t xml:space="preserve"> сельское поселение </w:t>
            </w:r>
            <w:proofErr w:type="spellStart"/>
            <w:r w:rsidR="00C25E18">
              <w:rPr>
                <w:rFonts w:ascii="Times New Roman" w:eastAsia="Calibri" w:hAnsi="Times New Roman" w:cs="Times New Roman"/>
                <w:b/>
                <w:bCs/>
              </w:rPr>
              <w:t>Кумен</w:t>
            </w:r>
            <w:r w:rsidR="00FB7CDD">
              <w:rPr>
                <w:rFonts w:ascii="Times New Roman" w:eastAsia="Calibri" w:hAnsi="Times New Roman" w:cs="Times New Roman"/>
                <w:b/>
                <w:bCs/>
              </w:rPr>
              <w:t>ского</w:t>
            </w:r>
            <w:proofErr w:type="spellEnd"/>
            <w:r w:rsidR="00FB7CDD">
              <w:rPr>
                <w:rFonts w:ascii="Times New Roman" w:eastAsia="Calibri" w:hAnsi="Times New Roman" w:cs="Times New Roman"/>
                <w:b/>
                <w:bCs/>
              </w:rPr>
              <w:t xml:space="preserve"> района Кировской области</w:t>
            </w:r>
          </w:p>
        </w:tc>
      </w:tr>
      <w:tr w:rsidR="00CB33FA">
        <w:trPr>
          <w:trHeight w:hRule="exact" w:val="364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Поддержание на должном уровне антитеррористической защищенности объектов с массовым пребыванием граждан, в т.ч. повышение уровня взаимодействия с правоохранительным и органами в обеспечении охраны правопорядка при проведении массовых мероприятий (установка камер видеонаблюдения)</w:t>
            </w:r>
            <w:proofErr w:type="gramEnd"/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CB33FA" w:rsidRDefault="00FB7CDD" w:rsidP="00C6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C63E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Вожгаль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CB33FA">
        <w:trPr>
          <w:trHeight w:hRule="exact" w:val="364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33FA">
        <w:trPr>
          <w:trHeight w:hRule="exact" w:val="364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B33FA">
        <w:trPr>
          <w:trHeight w:hRule="exact" w:val="182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B33FA">
        <w:trPr>
          <w:trHeight w:hRule="exact" w:val="376"/>
        </w:trPr>
        <w:tc>
          <w:tcPr>
            <w:tcW w:w="15455" w:type="dxa"/>
            <w:gridSpan w:val="10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позитивного общественного мнения о деятельности по профилактике экстремизма, терроризма и правонарушений</w:t>
            </w:r>
          </w:p>
        </w:tc>
      </w:tr>
      <w:tr w:rsidR="00CB33FA">
        <w:trPr>
          <w:trHeight w:hRule="exact" w:val="376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средств наружной рекламы для отражения информации по профилактике экстремизма, терроризма и правонарушений 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CB33FA" w:rsidRDefault="00C25E18" w:rsidP="00C6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C63E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Вожгаль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поселения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B33FA">
        <w:trPr>
          <w:trHeight w:hRule="exact" w:val="37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33FA">
        <w:trPr>
          <w:trHeight w:hRule="exact" w:val="37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33FA">
        <w:trPr>
          <w:trHeight w:hRule="exact" w:val="78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B33FA">
        <w:trPr>
          <w:trHeight w:hRule="exact" w:val="346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Постоянное обновление информационных стендов 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CB33FA" w:rsidRDefault="00C25E18" w:rsidP="00C6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C63E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Вожгаль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B33FA">
        <w:trPr>
          <w:trHeight w:hRule="exact" w:val="31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33FA">
        <w:trPr>
          <w:trHeight w:hRule="exact" w:val="33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33FA">
        <w:trPr>
          <w:trHeight w:hRule="exact" w:val="78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B33FA">
        <w:trPr>
          <w:trHeight w:hRule="exact" w:val="346"/>
        </w:trPr>
        <w:tc>
          <w:tcPr>
            <w:tcW w:w="3249" w:type="dxa"/>
            <w:vMerge w:val="restart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мероприятий по формированию толерантного сознания </w:t>
            </w:r>
          </w:p>
        </w:tc>
        <w:tc>
          <w:tcPr>
            <w:tcW w:w="2970" w:type="dxa"/>
            <w:vMerge w:val="restart"/>
            <w:tcBorders>
              <w:tl2br w:val="nil"/>
              <w:tr2bl w:val="nil"/>
            </w:tcBorders>
          </w:tcPr>
          <w:p w:rsidR="00CB33FA" w:rsidRDefault="00C25E18" w:rsidP="00C63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C63E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Вожгаль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B33FA">
        <w:trPr>
          <w:trHeight w:hRule="exact" w:val="27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33FA">
        <w:trPr>
          <w:trHeight w:hRule="exact" w:val="286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33FA">
        <w:trPr>
          <w:trHeight w:hRule="exact" w:val="781"/>
        </w:trPr>
        <w:tc>
          <w:tcPr>
            <w:tcW w:w="3249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l2br w:val="nil"/>
              <w:tr2bl w:val="nil"/>
            </w:tcBorders>
          </w:tcPr>
          <w:p w:rsidR="00CB33FA" w:rsidRDefault="00CB33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l2br w:val="nil"/>
              <w:tr2bl w:val="nil"/>
            </w:tcBorders>
          </w:tcPr>
          <w:p w:rsidR="00CB33FA" w:rsidRDefault="00FB7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CB33FA" w:rsidRDefault="00CB33FA">
      <w:pPr>
        <w:pStyle w:val="ConsPlusNonformat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3FA" w:rsidRDefault="00CB33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B33FA" w:rsidSect="00C25E18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90" w:rsidRDefault="000F1090">
      <w:pPr>
        <w:spacing w:line="240" w:lineRule="auto"/>
      </w:pPr>
      <w:r>
        <w:separator/>
      </w:r>
    </w:p>
  </w:endnote>
  <w:endnote w:type="continuationSeparator" w:id="0">
    <w:p w:rsidR="000F1090" w:rsidRDefault="000F1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90" w:rsidRDefault="000F1090">
      <w:pPr>
        <w:spacing w:after="0" w:line="240" w:lineRule="auto"/>
      </w:pPr>
      <w:r>
        <w:separator/>
      </w:r>
    </w:p>
  </w:footnote>
  <w:footnote w:type="continuationSeparator" w:id="0">
    <w:p w:rsidR="000F1090" w:rsidRDefault="000F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619D15"/>
    <w:multiLevelType w:val="singleLevel"/>
    <w:tmpl w:val="C6619D15"/>
    <w:lvl w:ilvl="0">
      <w:start w:val="1"/>
      <w:numFmt w:val="decimal"/>
      <w:suff w:val="space"/>
      <w:lvlText w:val="%1)"/>
      <w:lvlJc w:val="left"/>
    </w:lvl>
  </w:abstractNum>
  <w:abstractNum w:abstractNumId="1">
    <w:nsid w:val="5BE3A0CA"/>
    <w:multiLevelType w:val="singleLevel"/>
    <w:tmpl w:val="5BE3A0CA"/>
    <w:lvl w:ilvl="0">
      <w:start w:val="7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28462C"/>
    <w:rsid w:val="00011DE6"/>
    <w:rsid w:val="00015F22"/>
    <w:rsid w:val="0002050D"/>
    <w:rsid w:val="0003771E"/>
    <w:rsid w:val="0004215B"/>
    <w:rsid w:val="000A6CB9"/>
    <w:rsid w:val="000B3806"/>
    <w:rsid w:val="000D53A1"/>
    <w:rsid w:val="000E094C"/>
    <w:rsid w:val="000E1D5B"/>
    <w:rsid w:val="000F1090"/>
    <w:rsid w:val="000F3584"/>
    <w:rsid w:val="000F5CC2"/>
    <w:rsid w:val="00111CA9"/>
    <w:rsid w:val="00112EAF"/>
    <w:rsid w:val="00124E45"/>
    <w:rsid w:val="00131B5A"/>
    <w:rsid w:val="00186B5A"/>
    <w:rsid w:val="001A3AAD"/>
    <w:rsid w:val="001C55A8"/>
    <w:rsid w:val="001D368E"/>
    <w:rsid w:val="00203292"/>
    <w:rsid w:val="00205BE2"/>
    <w:rsid w:val="002315AF"/>
    <w:rsid w:val="00233D46"/>
    <w:rsid w:val="002503B9"/>
    <w:rsid w:val="002637CD"/>
    <w:rsid w:val="00273BBC"/>
    <w:rsid w:val="0028462C"/>
    <w:rsid w:val="002B4071"/>
    <w:rsid w:val="002F7C5E"/>
    <w:rsid w:val="0030026C"/>
    <w:rsid w:val="003047F8"/>
    <w:rsid w:val="003218AF"/>
    <w:rsid w:val="00321EDE"/>
    <w:rsid w:val="00323A5F"/>
    <w:rsid w:val="00350BA4"/>
    <w:rsid w:val="003D52DF"/>
    <w:rsid w:val="003E4181"/>
    <w:rsid w:val="0041424B"/>
    <w:rsid w:val="0043660B"/>
    <w:rsid w:val="00462197"/>
    <w:rsid w:val="00466CE7"/>
    <w:rsid w:val="00470C5B"/>
    <w:rsid w:val="00476D1C"/>
    <w:rsid w:val="00493838"/>
    <w:rsid w:val="004A6435"/>
    <w:rsid w:val="004C4FE2"/>
    <w:rsid w:val="004E219D"/>
    <w:rsid w:val="004E32D4"/>
    <w:rsid w:val="004F66B4"/>
    <w:rsid w:val="004F714E"/>
    <w:rsid w:val="00502539"/>
    <w:rsid w:val="005340B8"/>
    <w:rsid w:val="00560FAD"/>
    <w:rsid w:val="0056745B"/>
    <w:rsid w:val="00570C83"/>
    <w:rsid w:val="00577950"/>
    <w:rsid w:val="005926A7"/>
    <w:rsid w:val="005C2F47"/>
    <w:rsid w:val="005D1460"/>
    <w:rsid w:val="005E10A9"/>
    <w:rsid w:val="005F2E24"/>
    <w:rsid w:val="005F3A00"/>
    <w:rsid w:val="00601D57"/>
    <w:rsid w:val="00603882"/>
    <w:rsid w:val="0062041C"/>
    <w:rsid w:val="00627291"/>
    <w:rsid w:val="00650611"/>
    <w:rsid w:val="00651D84"/>
    <w:rsid w:val="00667FC4"/>
    <w:rsid w:val="006711BF"/>
    <w:rsid w:val="00673916"/>
    <w:rsid w:val="00696E93"/>
    <w:rsid w:val="006C44FE"/>
    <w:rsid w:val="006D784E"/>
    <w:rsid w:val="006E02B0"/>
    <w:rsid w:val="006F5515"/>
    <w:rsid w:val="007132AA"/>
    <w:rsid w:val="0071330C"/>
    <w:rsid w:val="00722FC1"/>
    <w:rsid w:val="007241CD"/>
    <w:rsid w:val="00727810"/>
    <w:rsid w:val="007314D7"/>
    <w:rsid w:val="00743C37"/>
    <w:rsid w:val="00746BC8"/>
    <w:rsid w:val="007537BD"/>
    <w:rsid w:val="00791D84"/>
    <w:rsid w:val="007A05DA"/>
    <w:rsid w:val="007A14B5"/>
    <w:rsid w:val="007A376F"/>
    <w:rsid w:val="007A56DD"/>
    <w:rsid w:val="007A6979"/>
    <w:rsid w:val="007B19FC"/>
    <w:rsid w:val="007C07FA"/>
    <w:rsid w:val="008030D1"/>
    <w:rsid w:val="0081343E"/>
    <w:rsid w:val="008139A8"/>
    <w:rsid w:val="00816327"/>
    <w:rsid w:val="008264BA"/>
    <w:rsid w:val="00832FC8"/>
    <w:rsid w:val="00844CC3"/>
    <w:rsid w:val="00846790"/>
    <w:rsid w:val="00871121"/>
    <w:rsid w:val="008719EF"/>
    <w:rsid w:val="0087291E"/>
    <w:rsid w:val="00884324"/>
    <w:rsid w:val="00892A3D"/>
    <w:rsid w:val="008974D7"/>
    <w:rsid w:val="00897A64"/>
    <w:rsid w:val="008D2CE9"/>
    <w:rsid w:val="008E1F8D"/>
    <w:rsid w:val="009018BB"/>
    <w:rsid w:val="00904748"/>
    <w:rsid w:val="009073F7"/>
    <w:rsid w:val="00910707"/>
    <w:rsid w:val="00914CCF"/>
    <w:rsid w:val="00916C57"/>
    <w:rsid w:val="00922313"/>
    <w:rsid w:val="009424A5"/>
    <w:rsid w:val="0094709E"/>
    <w:rsid w:val="0098366D"/>
    <w:rsid w:val="00984ED2"/>
    <w:rsid w:val="00993DB1"/>
    <w:rsid w:val="009A5C9D"/>
    <w:rsid w:val="009B5A24"/>
    <w:rsid w:val="009C35F5"/>
    <w:rsid w:val="009C7C08"/>
    <w:rsid w:val="009D52B3"/>
    <w:rsid w:val="009E57A6"/>
    <w:rsid w:val="009E7368"/>
    <w:rsid w:val="009F04C9"/>
    <w:rsid w:val="009F7537"/>
    <w:rsid w:val="00A004C9"/>
    <w:rsid w:val="00A176BA"/>
    <w:rsid w:val="00A23714"/>
    <w:rsid w:val="00A2468D"/>
    <w:rsid w:val="00A649A9"/>
    <w:rsid w:val="00A701C5"/>
    <w:rsid w:val="00A726CE"/>
    <w:rsid w:val="00A84B9B"/>
    <w:rsid w:val="00A875FD"/>
    <w:rsid w:val="00A90FA3"/>
    <w:rsid w:val="00A9496E"/>
    <w:rsid w:val="00AA7A59"/>
    <w:rsid w:val="00AB1B3B"/>
    <w:rsid w:val="00AC02B1"/>
    <w:rsid w:val="00AF212A"/>
    <w:rsid w:val="00AF7170"/>
    <w:rsid w:val="00B00A13"/>
    <w:rsid w:val="00B022CF"/>
    <w:rsid w:val="00B12538"/>
    <w:rsid w:val="00B34C77"/>
    <w:rsid w:val="00B3506D"/>
    <w:rsid w:val="00B7734C"/>
    <w:rsid w:val="00BA099B"/>
    <w:rsid w:val="00BA5934"/>
    <w:rsid w:val="00BA6A31"/>
    <w:rsid w:val="00BB046E"/>
    <w:rsid w:val="00BE211D"/>
    <w:rsid w:val="00BF4C80"/>
    <w:rsid w:val="00BF6204"/>
    <w:rsid w:val="00C16487"/>
    <w:rsid w:val="00C25E18"/>
    <w:rsid w:val="00C435C5"/>
    <w:rsid w:val="00C60E20"/>
    <w:rsid w:val="00C63E5D"/>
    <w:rsid w:val="00C63EED"/>
    <w:rsid w:val="00C679D2"/>
    <w:rsid w:val="00C73A22"/>
    <w:rsid w:val="00C91DA2"/>
    <w:rsid w:val="00CA4B11"/>
    <w:rsid w:val="00CB33FA"/>
    <w:rsid w:val="00CD1F86"/>
    <w:rsid w:val="00CF0C2B"/>
    <w:rsid w:val="00D44F64"/>
    <w:rsid w:val="00D57C7F"/>
    <w:rsid w:val="00D6452A"/>
    <w:rsid w:val="00D77C41"/>
    <w:rsid w:val="00D92551"/>
    <w:rsid w:val="00D96715"/>
    <w:rsid w:val="00DA29C5"/>
    <w:rsid w:val="00DC4349"/>
    <w:rsid w:val="00DD1794"/>
    <w:rsid w:val="00DE00DD"/>
    <w:rsid w:val="00DF53E9"/>
    <w:rsid w:val="00E17619"/>
    <w:rsid w:val="00E2129F"/>
    <w:rsid w:val="00E21734"/>
    <w:rsid w:val="00E32658"/>
    <w:rsid w:val="00E63CCD"/>
    <w:rsid w:val="00E81572"/>
    <w:rsid w:val="00EB2EF6"/>
    <w:rsid w:val="00EB340E"/>
    <w:rsid w:val="00EE21D4"/>
    <w:rsid w:val="00EE2CF9"/>
    <w:rsid w:val="00EF371B"/>
    <w:rsid w:val="00EF5E8A"/>
    <w:rsid w:val="00F02626"/>
    <w:rsid w:val="00F07D24"/>
    <w:rsid w:val="00F30EFE"/>
    <w:rsid w:val="00F4021F"/>
    <w:rsid w:val="00F63916"/>
    <w:rsid w:val="00F6399F"/>
    <w:rsid w:val="00F65202"/>
    <w:rsid w:val="00F857BF"/>
    <w:rsid w:val="00F90041"/>
    <w:rsid w:val="00F93C91"/>
    <w:rsid w:val="00F95ECE"/>
    <w:rsid w:val="00FB7CDD"/>
    <w:rsid w:val="00FE0699"/>
    <w:rsid w:val="00FE160B"/>
    <w:rsid w:val="00FF79FB"/>
    <w:rsid w:val="023048B3"/>
    <w:rsid w:val="042237C6"/>
    <w:rsid w:val="08387E40"/>
    <w:rsid w:val="0A6C1B0D"/>
    <w:rsid w:val="0D0738E3"/>
    <w:rsid w:val="0DFE3F8A"/>
    <w:rsid w:val="10BE6A7C"/>
    <w:rsid w:val="10C002C7"/>
    <w:rsid w:val="17087417"/>
    <w:rsid w:val="190D6AC7"/>
    <w:rsid w:val="19EE740B"/>
    <w:rsid w:val="1D102B6D"/>
    <w:rsid w:val="21B041A2"/>
    <w:rsid w:val="29593015"/>
    <w:rsid w:val="35701AB0"/>
    <w:rsid w:val="35C445A3"/>
    <w:rsid w:val="368A50C0"/>
    <w:rsid w:val="3A3E447D"/>
    <w:rsid w:val="413A783D"/>
    <w:rsid w:val="42E315E5"/>
    <w:rsid w:val="497F4DC1"/>
    <w:rsid w:val="4B5C067E"/>
    <w:rsid w:val="4E665BDD"/>
    <w:rsid w:val="515A0294"/>
    <w:rsid w:val="52BC76C0"/>
    <w:rsid w:val="54CD1BFA"/>
    <w:rsid w:val="5B491499"/>
    <w:rsid w:val="5C337987"/>
    <w:rsid w:val="5C34646C"/>
    <w:rsid w:val="5E907A2F"/>
    <w:rsid w:val="60027B07"/>
    <w:rsid w:val="61BD5E93"/>
    <w:rsid w:val="621B4D87"/>
    <w:rsid w:val="62256E30"/>
    <w:rsid w:val="69881A5F"/>
    <w:rsid w:val="6B821DF7"/>
    <w:rsid w:val="6F812E38"/>
    <w:rsid w:val="75845373"/>
    <w:rsid w:val="7746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C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32FC8"/>
    <w:rPr>
      <w:color w:val="0000FF"/>
      <w:u w:val="single"/>
    </w:rPr>
  </w:style>
  <w:style w:type="character" w:styleId="a4">
    <w:name w:val="Strong"/>
    <w:uiPriority w:val="22"/>
    <w:qFormat/>
    <w:rsid w:val="00832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832F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qFormat/>
    <w:rsid w:val="00832F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1"/>
    <w:qFormat/>
    <w:rsid w:val="00832F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832F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32F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32F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b">
    <w:name w:val="Название Знак"/>
    <w:basedOn w:val="a0"/>
    <w:uiPriority w:val="10"/>
    <w:rsid w:val="00832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9"/>
    <w:locked/>
    <w:rsid w:val="00832FC8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832FC8"/>
    <w:pPr>
      <w:ind w:left="720"/>
      <w:contextualSpacing/>
    </w:pPr>
  </w:style>
  <w:style w:type="paragraph" w:customStyle="1" w:styleId="ad">
    <w:name w:val="Знак Знак Знак Знак"/>
    <w:basedOn w:val="a"/>
    <w:qFormat/>
    <w:rsid w:val="00832F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32FC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qFormat/>
    <w:rsid w:val="00832FC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qFormat/>
    <w:rsid w:val="00832FC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10">
    <w:name w:val="Знак Знак Знак Знак1"/>
    <w:basedOn w:val="a"/>
    <w:qFormat/>
    <w:rsid w:val="00832F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832F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832FC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832FC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qFormat/>
    <w:locked/>
    <w:rsid w:val="00832FC8"/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basedOn w:val="a"/>
    <w:rsid w:val="00832F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24486-88E5-4BAE-A4A6-6CC684E8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User</cp:lastModifiedBy>
  <cp:revision>198</cp:revision>
  <dcterms:created xsi:type="dcterms:W3CDTF">2020-11-19T07:13:00Z</dcterms:created>
  <dcterms:modified xsi:type="dcterms:W3CDTF">2021-10-12T06:18:00Z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