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18EE" w:rsidRDefault="00D518EE" w:rsidP="00D518E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Приложение № 2</w:t>
      </w:r>
    </w:p>
    <w:p w:rsidR="00D518EE" w:rsidRDefault="00D518EE" w:rsidP="00D518E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УТВЕРЖДЕНО</w:t>
      </w:r>
    </w:p>
    <w:p w:rsidR="00D518EE" w:rsidRDefault="00D518EE" w:rsidP="00D518E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постановлением администрации</w:t>
      </w:r>
    </w:p>
    <w:p w:rsidR="00D518EE" w:rsidRDefault="00D518EE" w:rsidP="00D518EE">
      <w:pPr>
        <w:autoSpaceDE w:val="0"/>
        <w:ind w:firstLine="4230"/>
        <w:jc w:val="both"/>
        <w:rPr>
          <w:rStyle w:val="1"/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rStyle w:val="1"/>
          <w:sz w:val="28"/>
          <w:szCs w:val="28"/>
        </w:rPr>
        <w:t xml:space="preserve"> сельского поселения</w:t>
      </w:r>
    </w:p>
    <w:p w:rsidR="00D518EE" w:rsidRDefault="00D518EE" w:rsidP="00D518EE">
      <w:pPr>
        <w:ind w:firstLine="423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от </w:t>
      </w:r>
      <w:proofErr w:type="gramStart"/>
      <w:r>
        <w:rPr>
          <w:rStyle w:val="1"/>
          <w:sz w:val="28"/>
          <w:szCs w:val="28"/>
        </w:rPr>
        <w:t>26.08.2025  №</w:t>
      </w:r>
      <w:proofErr w:type="gramEnd"/>
      <w:r>
        <w:rPr>
          <w:rStyle w:val="1"/>
          <w:sz w:val="28"/>
          <w:szCs w:val="28"/>
        </w:rPr>
        <w:t xml:space="preserve"> 66</w:t>
      </w:r>
    </w:p>
    <w:p w:rsidR="00D518EE" w:rsidRDefault="00D518EE" w:rsidP="00D518EE">
      <w:pPr>
        <w:spacing w:before="480"/>
        <w:jc w:val="center"/>
      </w:pPr>
      <w:r>
        <w:rPr>
          <w:sz w:val="28"/>
          <w:szCs w:val="28"/>
        </w:rPr>
        <w:t xml:space="preserve">ПОЛОЖЕНИЕ </w:t>
      </w:r>
    </w:p>
    <w:p w:rsidR="00D518EE" w:rsidRDefault="00D518EE" w:rsidP="00D518EE">
      <w:pPr>
        <w:jc w:val="center"/>
        <w:rPr>
          <w:i/>
          <w:sz w:val="18"/>
          <w:szCs w:val="18"/>
        </w:rPr>
      </w:pPr>
      <w:r>
        <w:rPr>
          <w:sz w:val="28"/>
          <w:szCs w:val="28"/>
        </w:rPr>
        <w:t xml:space="preserve">о комиссии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i/>
          <w:sz w:val="18"/>
          <w:szCs w:val="18"/>
        </w:rPr>
        <w:t xml:space="preserve">                                               </w:t>
      </w:r>
    </w:p>
    <w:p w:rsidR="00D518EE" w:rsidRDefault="00D518EE" w:rsidP="00D518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D518EE" w:rsidRDefault="00D518EE" w:rsidP="00D518EE">
      <w:pPr>
        <w:pStyle w:val="a3"/>
        <w:spacing w:before="480"/>
        <w:ind w:firstLine="709"/>
        <w:jc w:val="both"/>
        <w:rPr>
          <w:i/>
          <w:sz w:val="28"/>
          <w:szCs w:val="28"/>
          <w:vertAlign w:val="superscript"/>
        </w:rPr>
      </w:pPr>
      <w:r>
        <w:rPr>
          <w:sz w:val="28"/>
          <w:szCs w:val="28"/>
        </w:rPr>
        <w:t xml:space="preserve">1. Положением о комиссии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по соблюдению требований к служебному поведению муниципальных служащих и урегулированию конфликта интересов (далее – Положение) определяется порядок формирования </w:t>
      </w:r>
      <w:r>
        <w:rPr>
          <w:sz w:val="28"/>
          <w:szCs w:val="28"/>
        </w:rPr>
        <w:br/>
        <w:t xml:space="preserve">и деятельности комиссии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Кировской области </w:t>
      </w:r>
      <w:r>
        <w:rPr>
          <w:sz w:val="28"/>
          <w:szCs w:val="28"/>
        </w:rPr>
        <w:br/>
        <w:t>и настоящим Положением.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Основной задачей комиссии является содействие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 обеспечении соблюдения муниципальными служащими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 ограничений </w:t>
      </w:r>
      <w:r>
        <w:rPr>
          <w:sz w:val="28"/>
          <w:szCs w:val="28"/>
        </w:rPr>
        <w:br/>
        <w:t>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коррупции», другими нормативными правовыми актами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целях противодействия коррупции (далее – требования к служебному поведению и (или) требования об урегулировании конфликта интересов).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осуществлении в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мер по предупреждению коррупции.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>
        <w:rPr>
          <w:rFonts w:eastAsiaTheme="minorHAnsi"/>
          <w:iCs/>
          <w:sz w:val="28"/>
          <w:szCs w:val="28"/>
          <w:lang w:eastAsia="en-US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rFonts w:eastAsiaTheme="minorHAnsi"/>
          <w:iCs/>
          <w:sz w:val="28"/>
          <w:szCs w:val="28"/>
          <w:lang w:eastAsia="en-US"/>
        </w:rPr>
        <w:t xml:space="preserve"> сельского поселения </w:t>
      </w:r>
      <w:r>
        <w:rPr>
          <w:sz w:val="28"/>
          <w:szCs w:val="28"/>
        </w:rPr>
        <w:t>(далее – муниципальные служащие)</w:t>
      </w:r>
      <w:r>
        <w:rPr>
          <w:rFonts w:eastAsiaTheme="minorHAnsi"/>
          <w:iCs/>
          <w:sz w:val="28"/>
          <w:szCs w:val="28"/>
          <w:lang w:eastAsia="en-US"/>
        </w:rPr>
        <w:t>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Комиссия образуется постановлением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поселения. Указанным правовым актом утверждаются состав комиссии и порядок ее работы.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состав комиссии входят председатель комиссии, его заместитель, назначаемый главой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из числа членов комиссии, секретарь и члены комиссии. Все члены комиссии при принятии решений обладают равными правами. </w:t>
      </w:r>
      <w:r>
        <w:rPr>
          <w:sz w:val="28"/>
          <w:szCs w:val="28"/>
        </w:rPr>
        <w:br/>
        <w:t>В отсутствие председателя комиссии его обязанности исполняет заместитель председателя комиссии.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состав комиссии входят: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Глава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(председатель комиссии).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Заместитель главы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(заместитель председателя комиссии).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Муниципальные </w:t>
      </w:r>
      <w:proofErr w:type="gramStart"/>
      <w:r>
        <w:rPr>
          <w:sz w:val="28"/>
          <w:szCs w:val="28"/>
        </w:rPr>
        <w:t>служащие  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определяемые главой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Глава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может принять решение о включении в состав комиссии:</w:t>
      </w:r>
    </w:p>
    <w:p w:rsidR="00D518EE" w:rsidRDefault="00D518EE" w:rsidP="00D518EE">
      <w:pPr>
        <w:pStyle w:val="a3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представителя общественной организации ветеранов, созданной </w:t>
      </w:r>
      <w:r>
        <w:rPr>
          <w:sz w:val="28"/>
          <w:szCs w:val="28"/>
        </w:rPr>
        <w:br/>
        <w:t xml:space="preserve">в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С общественной организацией ветеранов,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созданной </w:t>
      </w:r>
      <w:r>
        <w:rPr>
          <w:sz w:val="28"/>
          <w:szCs w:val="28"/>
        </w:rPr>
        <w:br/>
        <w:t xml:space="preserve">в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</w:t>
      </w:r>
      <w:r>
        <w:rPr>
          <w:sz w:val="28"/>
          <w:szCs w:val="28"/>
        </w:rPr>
        <w:br/>
        <w:t xml:space="preserve"> на основании запроса главы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поселения. Согласование осуществляется в 10-дневный срок со дня получения запроса.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Число членов комиссии, не замещающих должности муниципальной службы в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должно составлять не менее одной четверти от общего числа членов комиссии.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заседаниях комиссии с правом совещательного голоса участвуют: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Непосредственный руководитель муниципального служащего, </w:t>
      </w:r>
      <w:r>
        <w:rPr>
          <w:sz w:val="28"/>
          <w:szCs w:val="28"/>
        </w:rPr>
        <w:br/>
        <w:t xml:space="preserve">в отношении которого комиссией рассматривается вопрос </w:t>
      </w:r>
      <w:r>
        <w:rPr>
          <w:sz w:val="28"/>
          <w:szCs w:val="28"/>
        </w:rPr>
        <w:br/>
        <w:t xml:space="preserve">о соблюдении требований к служебному поведению и (или) требований </w:t>
      </w:r>
      <w:r>
        <w:rPr>
          <w:sz w:val="28"/>
          <w:szCs w:val="28"/>
        </w:rPr>
        <w:br/>
        <w:t xml:space="preserve">об урегулировании конфликта интересов, и определяемые председателем комиссии два муниципальных служащих, замещающих в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должности муниципальной службы, аналогичные должности, замещаемой муниципальным служащим, </w:t>
      </w:r>
      <w:r>
        <w:rPr>
          <w:sz w:val="28"/>
          <w:szCs w:val="28"/>
        </w:rPr>
        <w:br/>
        <w:t>в отношении которого комиссией рассматривается этот вопрос.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Другие муниципальные служащие, замещающие должности муниципальной службы в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 Кировской области; представители заинтересованных организаций; представитель муниципального служащего, в отношении которого комиссией </w:t>
      </w:r>
      <w:r>
        <w:rPr>
          <w:sz w:val="28"/>
          <w:szCs w:val="28"/>
        </w:rPr>
        <w:lastRenderedPageBreak/>
        <w:t xml:space="preserve">рассматривается вопрос о соблюдении требований </w:t>
      </w:r>
      <w:r>
        <w:rPr>
          <w:sz w:val="28"/>
          <w:szCs w:val="28"/>
        </w:rPr>
        <w:br/>
        <w:t xml:space="preserve">к служебному поведению и (или) требований об урегулировании конфликта интересов, – по решению председателя комиссии, принимаемому </w:t>
      </w:r>
      <w:r>
        <w:rPr>
          <w:sz w:val="28"/>
          <w:szCs w:val="28"/>
        </w:rPr>
        <w:br/>
        <w:t xml:space="preserve">в каждом конкретном случае отдельно не менее чем за три дня до дня заседания комиссии на основании ходатайства муниципального служащего, </w:t>
      </w:r>
      <w:r>
        <w:rPr>
          <w:sz w:val="28"/>
          <w:szCs w:val="28"/>
        </w:rPr>
        <w:br/>
        <w:t>в отношении которого комиссией рассматривается этот вопрос, или любого члена комиссии.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недопустимо.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Основаниями для проведения заседания комиссии являются: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14.1. Представление главой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</w:t>
      </w:r>
      <w:r>
        <w:rPr>
          <w:rFonts w:eastAsiaTheme="minorHAnsi"/>
          <w:bCs/>
          <w:sz w:val="28"/>
          <w:szCs w:val="28"/>
          <w:lang w:eastAsia="en-US"/>
        </w:rPr>
        <w:t xml:space="preserve">в соответствии с пунктом 4 </w:t>
      </w:r>
      <w:r>
        <w:rPr>
          <w:rFonts w:eastAsiaTheme="minorHAnsi"/>
          <w:sz w:val="28"/>
          <w:szCs w:val="28"/>
          <w:lang w:eastAsia="en-US"/>
        </w:rPr>
        <w:t xml:space="preserve">Положения </w:t>
      </w:r>
      <w:r>
        <w:rPr>
          <w:rFonts w:eastAsiaTheme="minorHAnsi"/>
          <w:sz w:val="28"/>
          <w:szCs w:val="28"/>
          <w:lang w:eastAsia="en-US"/>
        </w:rPr>
        <w:br/>
        <w:t xml:space="preserve">о проверке достоверности и полноты сведений, представляемых гражданами, претендующими на замещение должностей муниципальной службы, </w:t>
      </w:r>
      <w:r>
        <w:rPr>
          <w:rFonts w:eastAsiaTheme="minorHAnsi"/>
          <w:sz w:val="28"/>
          <w:szCs w:val="28"/>
          <w:lang w:eastAsia="en-US"/>
        </w:rPr>
        <w:br/>
        <w:t xml:space="preserve">и муниципальными служащими, и соблюдения муниципальными служащими требований к служебному поведению, утвержденного постановлением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сельского поселения от 25.04.2023 № 26, </w:t>
      </w:r>
      <w:r>
        <w:rPr>
          <w:sz w:val="28"/>
          <w:szCs w:val="28"/>
        </w:rPr>
        <w:t>материалов проверки, свидетельствующих: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 представлении муниципальным служащим </w:t>
      </w:r>
      <w:r>
        <w:rPr>
          <w:rFonts w:eastAsiaTheme="minorHAnsi"/>
          <w:sz w:val="28"/>
          <w:szCs w:val="28"/>
          <w:lang w:eastAsia="en-US"/>
        </w:rPr>
        <w:t xml:space="preserve">недостоверных </w:t>
      </w:r>
      <w:r>
        <w:rPr>
          <w:rFonts w:eastAsiaTheme="minorHAnsi"/>
          <w:sz w:val="28"/>
          <w:szCs w:val="28"/>
          <w:lang w:eastAsia="en-US"/>
        </w:rPr>
        <w:br/>
        <w:t xml:space="preserve">или неполных сведений, предусмотренных </w:t>
      </w:r>
      <w:proofErr w:type="gramStart"/>
      <w:r>
        <w:rPr>
          <w:rFonts w:eastAsiaTheme="minorHAnsi"/>
          <w:sz w:val="28"/>
          <w:szCs w:val="28"/>
          <w:lang w:eastAsia="en-US"/>
        </w:rPr>
        <w:t>пунктом  6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названного Положения</w:t>
      </w:r>
      <w:r>
        <w:rPr>
          <w:sz w:val="28"/>
          <w:szCs w:val="28"/>
        </w:rPr>
        <w:t>;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Поступившее в подразделение кадровой службы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подразделение кадровой службы) в порядке, установленном правовым актом администрации </w:t>
      </w:r>
      <w:proofErr w:type="spellStart"/>
      <w:proofErr w:type="gram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 сельского</w:t>
      </w:r>
      <w:proofErr w:type="gramEnd"/>
      <w:r>
        <w:rPr>
          <w:sz w:val="28"/>
          <w:szCs w:val="28"/>
        </w:rPr>
        <w:t xml:space="preserve"> поселения: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обращение гражданина, замещавшего в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</w:rPr>
        <w:t xml:space="preserve">должность муниципальной службы, включенную в перечень должностей, утвержденный правовым актом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</w:rPr>
        <w:t xml:space="preserve"> сельского поселения, о даче согласия </w:t>
      </w:r>
      <w:r>
        <w:rPr>
          <w:sz w:val="28"/>
        </w:rPr>
        <w:br/>
        <w:t xml:space="preserve">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>
        <w:rPr>
          <w:sz w:val="28"/>
        </w:rPr>
        <w:br/>
        <w:t xml:space="preserve">в коммерческой или некоммерческой организации, если отдельные функции по муниципальному управлению этой организацией входили </w:t>
      </w:r>
      <w:r>
        <w:rPr>
          <w:sz w:val="28"/>
        </w:rPr>
        <w:br/>
        <w:t>в его должностные (служебные) обязанности, до истечения двух лет со дня увольнения с муниципальной службы;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заявление муниципального служащего о невозможности </w:t>
      </w:r>
      <w:r>
        <w:rPr>
          <w:sz w:val="28"/>
          <w:szCs w:val="28"/>
        </w:rPr>
        <w:br/>
        <w:t xml:space="preserve">по объективным причинам представить сведения о доходах, об имуществе </w:t>
      </w:r>
      <w:r>
        <w:rPr>
          <w:sz w:val="28"/>
          <w:szCs w:val="28"/>
        </w:rPr>
        <w:br/>
        <w:t xml:space="preserve">и обязательствах имущественного характера своих супруги (супруга) </w:t>
      </w:r>
      <w:r>
        <w:rPr>
          <w:sz w:val="28"/>
          <w:szCs w:val="28"/>
        </w:rPr>
        <w:br/>
        <w:t>и несовершеннолетних детей;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14.3. Представление главы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любого члена комиссии, касающееся обеспечения соблюдения муниципальным служащим требований </w:t>
      </w:r>
      <w:r>
        <w:rPr>
          <w:sz w:val="28"/>
          <w:szCs w:val="28"/>
        </w:rPr>
        <w:br/>
        <w:t xml:space="preserve">к служебному поведению и (или) требований об урегулировании конфликта интересов либо осуществления в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мер по предупреждению коррупции.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14.4. Представление главой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материалов проверки, свидетельствующих </w:t>
      </w:r>
      <w:r>
        <w:rPr>
          <w:sz w:val="28"/>
          <w:szCs w:val="28"/>
        </w:rPr>
        <w:br/>
        <w:t xml:space="preserve">о представлении муниципальным служащим недостоверных или неполных сведений, предусмотренных частью 1 статьи 3 Федерального закона </w:t>
      </w:r>
      <w:r>
        <w:rPr>
          <w:sz w:val="28"/>
          <w:szCs w:val="28"/>
        </w:rPr>
        <w:br/>
        <w:t>от 03.12.2012 № 230-ФЗ «О контроле за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:rsidR="00D518EE" w:rsidRDefault="00D518EE" w:rsidP="00D518EE">
      <w:pPr>
        <w:pStyle w:val="a3"/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14.5. Поступившее в соответствии с </w:t>
      </w:r>
      <w:hyperlink r:id="rId4" w:history="1">
        <w:r>
          <w:rPr>
            <w:rStyle w:val="a4"/>
            <w:sz w:val="28"/>
            <w:szCs w:val="28"/>
          </w:rPr>
          <w:t>частью 4 статьи 12</w:t>
        </w:r>
      </w:hyperlink>
      <w:r>
        <w:rPr>
          <w:sz w:val="28"/>
          <w:szCs w:val="28"/>
        </w:rPr>
        <w:t xml:space="preserve"> Федерального закона от 25.12.2008 № 273-ФЗ «О противодействии коррупции» </w:t>
      </w:r>
      <w:r>
        <w:rPr>
          <w:sz w:val="28"/>
          <w:szCs w:val="28"/>
        </w:rPr>
        <w:br/>
        <w:t xml:space="preserve">и статьей 64.1 Трудового кодекса Российской Федерации в администрацию муниципального образования уведомление коммерческой </w:t>
      </w:r>
      <w:r>
        <w:rPr>
          <w:sz w:val="28"/>
          <w:szCs w:val="28"/>
        </w:rPr>
        <w:br/>
        <w:t xml:space="preserve">или </w:t>
      </w:r>
      <w:r>
        <w:rPr>
          <w:sz w:val="28"/>
        </w:rPr>
        <w:t>некоммерческой</w:t>
      </w:r>
      <w:r>
        <w:rPr>
          <w:sz w:val="28"/>
          <w:szCs w:val="28"/>
        </w:rPr>
        <w:t xml:space="preserve"> организации </w:t>
      </w:r>
      <w:r>
        <w:rPr>
          <w:sz w:val="28"/>
          <w:szCs w:val="28"/>
          <w:lang w:eastAsia="en-US"/>
        </w:rPr>
        <w:t xml:space="preserve">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услуг), </w:t>
      </w:r>
      <w:r>
        <w:rPr>
          <w:sz w:val="28"/>
          <w:szCs w:val="28"/>
        </w:rPr>
        <w:t xml:space="preserve">если отдельные функции муниципального управления данной организацией входили </w:t>
      </w:r>
      <w:r>
        <w:rPr>
          <w:sz w:val="28"/>
          <w:szCs w:val="28"/>
        </w:rPr>
        <w:br/>
        <w:t xml:space="preserve">в его должностные (служебные) обязанности, исполняемые во время замещения должности муниципальной службы, при условии, что указанному гражданину комиссией ранее было отказано во вступлении в трудовые </w:t>
      </w:r>
      <w:r>
        <w:rPr>
          <w:sz w:val="28"/>
          <w:szCs w:val="28"/>
        </w:rPr>
        <w:br/>
        <w:t xml:space="preserve">и гражданско-правовые отношения с данной организацией или что вопрос </w:t>
      </w:r>
      <w:r>
        <w:rPr>
          <w:sz w:val="28"/>
          <w:szCs w:val="28"/>
        </w:rPr>
        <w:br/>
        <w:t xml:space="preserve">о даче согласия такому гражданину на замещение им должности </w:t>
      </w:r>
      <w:r>
        <w:rPr>
          <w:sz w:val="28"/>
          <w:szCs w:val="28"/>
        </w:rPr>
        <w:br/>
        <w:t xml:space="preserve">в коммерческой или некоммерческой организации либо на выполнение </w:t>
      </w:r>
      <w:r>
        <w:rPr>
          <w:sz w:val="28"/>
          <w:szCs w:val="28"/>
        </w:rPr>
        <w:br/>
        <w:t xml:space="preserve">им работы на условиях гражданско-правового договора в коммерческой </w:t>
      </w:r>
      <w:r>
        <w:rPr>
          <w:sz w:val="28"/>
          <w:szCs w:val="28"/>
        </w:rPr>
        <w:br/>
        <w:t>или некоммерческой организации комиссией не рассматривался.</w:t>
      </w:r>
    </w:p>
    <w:p w:rsidR="00D518EE" w:rsidRDefault="00D518EE" w:rsidP="00D518EE">
      <w:pPr>
        <w:pStyle w:val="a3"/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14.6. Уведомление </w:t>
      </w:r>
      <w:proofErr w:type="gramStart"/>
      <w:r>
        <w:rPr>
          <w:sz w:val="28"/>
          <w:szCs w:val="28"/>
        </w:rPr>
        <w:t>муниципального  служащего</w:t>
      </w:r>
      <w:proofErr w:type="gramEnd"/>
      <w:r>
        <w:rPr>
          <w:sz w:val="28"/>
          <w:szCs w:val="28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Комиссия не рассматривает сообщения о преступлениях </w:t>
      </w:r>
      <w:r>
        <w:rPr>
          <w:sz w:val="28"/>
          <w:szCs w:val="28"/>
        </w:rPr>
        <w:br/>
        <w:t xml:space="preserve">и административных правонарушениях, а также анонимные обращения, </w:t>
      </w:r>
      <w:r>
        <w:rPr>
          <w:sz w:val="28"/>
          <w:szCs w:val="28"/>
        </w:rPr>
        <w:br/>
        <w:t>не проводит проверки по фактам нарушения служебной дисциплины.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Обращение, указанное в абзаце втором подпункта 14.2 пункта 14 настоящего Положения, подается гражданином, замещавшим должность </w:t>
      </w:r>
      <w:r>
        <w:rPr>
          <w:sz w:val="28"/>
          <w:szCs w:val="28"/>
        </w:rPr>
        <w:lastRenderedPageBreak/>
        <w:t xml:space="preserve">муниципальной службы в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в подразделение кадровой службы.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</w:t>
      </w:r>
      <w:r>
        <w:rPr>
          <w:sz w:val="28"/>
          <w:szCs w:val="28"/>
        </w:rPr>
        <w:br/>
        <w:t xml:space="preserve">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</w:t>
      </w:r>
      <w:r>
        <w:rPr>
          <w:sz w:val="28"/>
          <w:szCs w:val="28"/>
        </w:rPr>
        <w:br/>
        <w:t xml:space="preserve">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осуществляется рассмотрение обращения, по результатам которого подготавливается мотивированное заключение по существу обращения </w:t>
      </w:r>
      <w:r>
        <w:rPr>
          <w:sz w:val="28"/>
          <w:szCs w:val="28"/>
        </w:rPr>
        <w:br/>
        <w:t xml:space="preserve">с учетом требований </w:t>
      </w:r>
      <w:hyperlink r:id="rId5" w:history="1">
        <w:r>
          <w:rPr>
            <w:rStyle w:val="a4"/>
            <w:sz w:val="28"/>
            <w:szCs w:val="28"/>
          </w:rPr>
          <w:t>статьи 12</w:t>
        </w:r>
      </w:hyperlink>
      <w:r>
        <w:rPr>
          <w:sz w:val="28"/>
          <w:szCs w:val="28"/>
        </w:rPr>
        <w:t xml:space="preserve"> Федерального закона от 25.12.2008 № 273-ФЗ «О противодействии коррупции».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Обращение, указанное в абзаце втором подпункта 14.2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Уведомления, указанные в абзаце четвертом подпункта </w:t>
      </w:r>
      <w:proofErr w:type="gramStart"/>
      <w:r>
        <w:rPr>
          <w:sz w:val="28"/>
          <w:szCs w:val="28"/>
        </w:rPr>
        <w:t>14.2  и</w:t>
      </w:r>
      <w:proofErr w:type="gramEnd"/>
      <w:r>
        <w:rPr>
          <w:sz w:val="28"/>
          <w:szCs w:val="28"/>
        </w:rPr>
        <w:t xml:space="preserve"> подпункте 14.6  пункта 14 настоящего Положения, рассматриваются подразделением кадровой службы, которое осуществляет подготовку мотивированных заключений по результатам рассмотрения уведомлений.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Уведомление, указанное в подпункте 14.5 пункта 14 настоящего Положения, рассматривается подразделением кадровой службы, которое осуществляет подготовку мотивированного заключения о соблюдении гражданином, замещавшим должность муниципальной службы, требований </w:t>
      </w:r>
      <w:hyperlink r:id="rId6" w:history="1">
        <w:r>
          <w:rPr>
            <w:rStyle w:val="a4"/>
            <w:sz w:val="28"/>
            <w:szCs w:val="28"/>
          </w:rPr>
          <w:t>статьи 12</w:t>
        </w:r>
      </w:hyperlink>
      <w:r>
        <w:rPr>
          <w:sz w:val="28"/>
          <w:szCs w:val="28"/>
        </w:rPr>
        <w:t xml:space="preserve"> Федерального закона от 25.12.2008 № 273-ФЗ «О противодействии коррупции». 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20. При подготовке мотивированного заключения по результатам рассмотрения обращения, указанного в </w:t>
      </w:r>
      <w:r>
        <w:rPr>
          <w:sz w:val="28"/>
          <w:szCs w:val="28"/>
        </w:rPr>
        <w:t xml:space="preserve">абзаце втором подпункта 14.2 </w:t>
      </w:r>
      <w:r>
        <w:rPr>
          <w:sz w:val="28"/>
          <w:szCs w:val="28"/>
        </w:rPr>
        <w:br/>
        <w:t>пункта 14 настоящего Положения</w:t>
      </w:r>
      <w:r>
        <w:rPr>
          <w:sz w:val="28"/>
          <w:szCs w:val="28"/>
          <w:lang w:eastAsia="en-US"/>
        </w:rPr>
        <w:t xml:space="preserve">, или уведомлений, указанных в </w:t>
      </w:r>
      <w:r>
        <w:rPr>
          <w:sz w:val="28"/>
          <w:szCs w:val="28"/>
        </w:rPr>
        <w:t xml:space="preserve">абзаце четвертом подпункта 14.2 </w:t>
      </w:r>
      <w:r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</w:rPr>
        <w:t>подпункте 14.5 пункта 14 настоящего Положения</w:t>
      </w:r>
      <w:r>
        <w:rPr>
          <w:sz w:val="28"/>
          <w:szCs w:val="28"/>
          <w:lang w:eastAsia="en-US"/>
        </w:rPr>
        <w:t xml:space="preserve">, должностные лица подразделения кадровой службы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Обращение или уведомление, а также заключение и другие материалы </w:t>
      </w:r>
      <w:r>
        <w:rPr>
          <w:sz w:val="28"/>
          <w:szCs w:val="28"/>
          <w:lang w:eastAsia="en-US"/>
        </w:rPr>
        <w:br/>
        <w:t xml:space="preserve">в течение семи рабочих дней со дня поступления обращения </w:t>
      </w:r>
      <w:r>
        <w:rPr>
          <w:sz w:val="28"/>
          <w:szCs w:val="28"/>
          <w:lang w:eastAsia="en-US"/>
        </w:rPr>
        <w:br/>
        <w:t xml:space="preserve">или уведомления представляются председателю комиссии. В случае направления запросов обращение или уведомление, а также заключение </w:t>
      </w:r>
      <w:r>
        <w:rPr>
          <w:sz w:val="28"/>
          <w:szCs w:val="28"/>
          <w:lang w:eastAsia="en-US"/>
        </w:rPr>
        <w:br/>
      </w:r>
      <w:r>
        <w:rPr>
          <w:sz w:val="28"/>
          <w:szCs w:val="28"/>
          <w:lang w:eastAsia="en-US"/>
        </w:rPr>
        <w:lastRenderedPageBreak/>
        <w:t xml:space="preserve">и другие материалы представляются председателю комиссии в течение </w:t>
      </w:r>
      <w:r>
        <w:rPr>
          <w:sz w:val="28"/>
          <w:szCs w:val="28"/>
          <w:lang w:eastAsia="en-US"/>
        </w:rPr>
        <w:br/>
        <w:t>45 дней со дня поступления обращения или уведомления. Указанный срок может быть продлен, но не более чем на 30 дней.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21. </w:t>
      </w:r>
      <w:r>
        <w:rPr>
          <w:sz w:val="28"/>
          <w:szCs w:val="28"/>
        </w:rPr>
        <w:t xml:space="preserve">Мотивированные заключения, предусмотренные пунктами 16, 18 </w:t>
      </w:r>
      <w:r>
        <w:rPr>
          <w:sz w:val="28"/>
          <w:szCs w:val="28"/>
        </w:rPr>
        <w:br/>
        <w:t>и 19 настоящего Положения, должны содержать: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21.1. Информацию, изложенную в обращениях или уведомлениях, указанных в абзацах втором и четвертом подпункта 14.2 и подпункте 14.5 </w:t>
      </w:r>
      <w:r>
        <w:rPr>
          <w:sz w:val="28"/>
          <w:szCs w:val="28"/>
        </w:rPr>
        <w:br/>
        <w:t>пункта 14 настоящего Положения.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21.3. Мотивированный вывод по результатам предварительного рассмотрения обращений и уведомлений, указанных в абзацах втором </w:t>
      </w:r>
      <w:r>
        <w:rPr>
          <w:sz w:val="28"/>
          <w:szCs w:val="28"/>
        </w:rPr>
        <w:br/>
        <w:t xml:space="preserve">и четвертом подпункта 14.2 и подпункте 14.5 пункта 14 настоящего Положения, а также рекомендации для принятия одного из решений </w:t>
      </w:r>
      <w:r>
        <w:rPr>
          <w:sz w:val="28"/>
          <w:szCs w:val="28"/>
        </w:rPr>
        <w:br/>
        <w:t>в соответствии с пунктами 31, 33, 35 настоящего Положения или иного решения.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Председатель комиссии при поступлении к нему в порядке, предусмотренном правовым актом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информации, содержащей основания для проведения заседания комиссии: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10-дневный срок назначает дату заседания комиссии,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ознакомление муниципального служащего, </w:t>
      </w:r>
      <w:r>
        <w:rPr>
          <w:sz w:val="28"/>
          <w:szCs w:val="28"/>
        </w:rPr>
        <w:br/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>
        <w:rPr>
          <w:sz w:val="28"/>
          <w:szCs w:val="28"/>
        </w:rPr>
        <w:br/>
        <w:t>в подразделение кадровой службы, и с результатами ее проверки;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</w:t>
      </w:r>
      <w:r>
        <w:rPr>
          <w:sz w:val="28"/>
          <w:szCs w:val="28"/>
        </w:rPr>
        <w:br/>
        <w:t>и о рассмотрении (об отказе в рассмотрении) в ходе заседания комиссии дополнительных материалов.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Заседание комиссии по рассмотрению заявления, указанного </w:t>
      </w:r>
      <w:r>
        <w:rPr>
          <w:sz w:val="28"/>
          <w:szCs w:val="28"/>
        </w:rPr>
        <w:br/>
        <w:t xml:space="preserve">в абзаце третьем подпункта 14.2 пункта 14 настоящего Положения, </w:t>
      </w:r>
      <w:r>
        <w:rPr>
          <w:sz w:val="28"/>
          <w:szCs w:val="28"/>
        </w:rPr>
        <w:br/>
        <w:t xml:space="preserve">как правило, проводится не позднее одного месяца со дня истечения срока, установленного для представления сведений о доходах, </w:t>
      </w:r>
      <w:r>
        <w:rPr>
          <w:sz w:val="28"/>
          <w:szCs w:val="28"/>
        </w:rPr>
        <w:br/>
        <w:t>об имуществе и обязательствах имущественного характера.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Уведомления, указанные в подпунктах 14.5 и </w:t>
      </w:r>
      <w:proofErr w:type="gramStart"/>
      <w:r>
        <w:rPr>
          <w:sz w:val="28"/>
          <w:szCs w:val="28"/>
        </w:rPr>
        <w:t>14.6  пункта</w:t>
      </w:r>
      <w:proofErr w:type="gramEnd"/>
      <w:r>
        <w:rPr>
          <w:sz w:val="28"/>
          <w:szCs w:val="28"/>
        </w:rPr>
        <w:t xml:space="preserve"> 14 настоящего Положения, как правило, рассматриваются на очередном (плановом) заседании комиссии.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25.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</w:t>
      </w:r>
      <w:r>
        <w:rPr>
          <w:sz w:val="28"/>
          <w:szCs w:val="28"/>
        </w:rPr>
        <w:br/>
        <w:t xml:space="preserve">об урегулировании конфликта интересов, или гражданина, замещавшего должность муниципальной службы в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поселения. 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7" w:history="1">
        <w:r>
          <w:rPr>
            <w:rStyle w:val="a4"/>
            <w:sz w:val="28"/>
            <w:szCs w:val="28"/>
            <w:lang w:eastAsia="en-US"/>
          </w:rPr>
          <w:t>подпунктом</w:t>
        </w:r>
      </w:hyperlink>
      <w:r>
        <w:rPr>
          <w:sz w:val="28"/>
          <w:szCs w:val="28"/>
          <w:lang w:eastAsia="en-US"/>
        </w:rPr>
        <w:t xml:space="preserve"> 14.2 пункта 14 настоящего Положения.</w:t>
      </w:r>
    </w:p>
    <w:p w:rsidR="00D518EE" w:rsidRDefault="00D518EE" w:rsidP="00D518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>
        <w:rPr>
          <w:rFonts w:ascii="Times New Roman" w:hAnsi="Times New Roman" w:cs="Times New Roman"/>
          <w:sz w:val="28"/>
          <w:szCs w:val="28"/>
          <w:lang w:eastAsia="en-US"/>
        </w:rPr>
        <w:t>Заседания комиссии могут проводиться в отсутствие муниципального служащего или гражданина в случае: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если в обращении, заявлении или уведомлении, предусмотренных </w:t>
      </w:r>
      <w:hyperlink r:id="rId8" w:history="1">
        <w:r>
          <w:rPr>
            <w:rStyle w:val="a4"/>
            <w:sz w:val="28"/>
            <w:szCs w:val="28"/>
            <w:lang w:eastAsia="en-US"/>
          </w:rPr>
          <w:t>подпунктом</w:t>
        </w:r>
      </w:hyperlink>
      <w:r>
        <w:rPr>
          <w:sz w:val="28"/>
          <w:szCs w:val="28"/>
          <w:lang w:eastAsia="en-US"/>
        </w:rPr>
        <w:t xml:space="preserve"> 14.2 пункта 14 настоящего Положения, не содержится указания </w:t>
      </w:r>
      <w:r>
        <w:rPr>
          <w:sz w:val="28"/>
          <w:szCs w:val="28"/>
          <w:lang w:eastAsia="en-US"/>
        </w:rPr>
        <w:br/>
        <w:t>о намерении муниципального служащего или гражданина лично присутствовать на заседании комиссии;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если муниципальный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</w:t>
      </w:r>
      <w:r>
        <w:rPr>
          <w:sz w:val="28"/>
          <w:szCs w:val="28"/>
          <w:lang w:eastAsia="en-US"/>
        </w:rPr>
        <w:br/>
        <w:t>на заседание комиссии.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На заседании комиссии заслушиваются пояснения муниципального служащего или гражданина, замещавшего должность муниципальной службы в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br/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 По итогам рассмотрения вопроса, указанного в абзаце втором подпункта 14.1 пункта 14 настоящего Положения, комиссия принимает одно из следующих решений: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29.1. Установить, что сведения, представленные муниципальным служащим в соответствии с </w:t>
      </w:r>
      <w:r>
        <w:rPr>
          <w:rFonts w:eastAsiaTheme="minorHAnsi"/>
          <w:bCs/>
          <w:sz w:val="28"/>
          <w:szCs w:val="28"/>
          <w:lang w:eastAsia="en-US"/>
        </w:rPr>
        <w:t xml:space="preserve">пунктом 9  </w:t>
      </w:r>
      <w:r>
        <w:rPr>
          <w:rFonts w:eastAsiaTheme="minorHAnsi"/>
          <w:sz w:val="28"/>
          <w:szCs w:val="28"/>
          <w:lang w:eastAsia="en-US"/>
        </w:rPr>
        <w:t xml:space="preserve">Положения о проверке достоверности и полноты сведений, представляемых гражданами, претендующими на замещение должностей муниципальной службы, </w:t>
      </w:r>
      <w:r>
        <w:rPr>
          <w:rFonts w:eastAsiaTheme="minorHAnsi"/>
          <w:sz w:val="28"/>
          <w:szCs w:val="28"/>
          <w:lang w:eastAsia="en-US"/>
        </w:rPr>
        <w:br/>
        <w:t xml:space="preserve">и муниципальными служащими, и соблюдения муниципальными служащими требований к служебному поведению, утвержденного постановлением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>от 25.04.2023 № 26,</w:t>
      </w:r>
      <w:r>
        <w:rPr>
          <w:sz w:val="28"/>
          <w:szCs w:val="28"/>
        </w:rPr>
        <w:t xml:space="preserve"> являются достоверными и полными.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29.2. Установить, что сведения, представленные муниципальным служащим в соответствии с </w:t>
      </w:r>
      <w:r>
        <w:rPr>
          <w:rFonts w:eastAsiaTheme="minorHAnsi"/>
          <w:bCs/>
          <w:sz w:val="28"/>
          <w:szCs w:val="28"/>
          <w:lang w:eastAsia="en-US"/>
        </w:rPr>
        <w:t xml:space="preserve">пунктом 9 </w:t>
      </w:r>
      <w:r>
        <w:rPr>
          <w:rFonts w:eastAsiaTheme="minorHAnsi"/>
          <w:sz w:val="28"/>
          <w:szCs w:val="28"/>
          <w:lang w:eastAsia="en-US"/>
        </w:rPr>
        <w:t xml:space="preserve">Положения, названного </w:t>
      </w:r>
      <w:r>
        <w:rPr>
          <w:rFonts w:eastAsiaTheme="minorHAnsi"/>
          <w:sz w:val="28"/>
          <w:szCs w:val="28"/>
          <w:lang w:eastAsia="en-US"/>
        </w:rPr>
        <w:br/>
        <w:t>в подпункте 29.1 настоящего пункта,</w:t>
      </w:r>
      <w:r>
        <w:rPr>
          <w:sz w:val="28"/>
          <w:szCs w:val="28"/>
        </w:rPr>
        <w:t xml:space="preserve"> являются недостоверными </w:t>
      </w:r>
      <w:r>
        <w:rPr>
          <w:sz w:val="28"/>
          <w:szCs w:val="28"/>
        </w:rPr>
        <w:br/>
        <w:t xml:space="preserve">и (или) неполными. В этом случае комиссия рекомендует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применить </w:t>
      </w:r>
      <w:r>
        <w:rPr>
          <w:sz w:val="28"/>
          <w:szCs w:val="28"/>
        </w:rPr>
        <w:br/>
        <w:t>к муниципальному служащему конкретную меру ответственности.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30. По итогам рассмотрения вопроса, указанного в абзаце третьем подпункта 14.1 пункта 14 настоящего Положения, комиссия принимает одно из следующих решений: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30.1. Установить, что муниципальный служащий соблюдал требования к служебному поведению и (или) требования об урегулировании конфликта интересов.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30.2. Установить, что муниципальный служащий </w:t>
      </w:r>
      <w:r>
        <w:rPr>
          <w:sz w:val="28"/>
          <w:szCs w:val="28"/>
        </w:rPr>
        <w:br/>
        <w:t xml:space="preserve">не соблюдал требования к служебному поведению и (или) требования </w:t>
      </w:r>
      <w:r>
        <w:rPr>
          <w:sz w:val="28"/>
          <w:szCs w:val="28"/>
        </w:rPr>
        <w:br/>
        <w:t xml:space="preserve">об урегулировании конфликта интересов. В этом случае комиссия рекомендует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указать муниципальному служащему на недопустимость нарушения требований к служебному поведению и (или) требований </w:t>
      </w:r>
      <w:r>
        <w:rPr>
          <w:sz w:val="28"/>
          <w:szCs w:val="28"/>
        </w:rPr>
        <w:br/>
        <w:t xml:space="preserve">об урегулировании конфликта интересов либо применить к муниципальному служащему конкретную меру ответственности. 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По итогам рассмотрения вопроса, указанного в абзаце втором подпункта 14.2 пункта 14 настоящего Положения, комиссия принимает одно из следующих решений: </w:t>
      </w:r>
    </w:p>
    <w:p w:rsidR="00D518EE" w:rsidRDefault="00D518EE" w:rsidP="00D518EE">
      <w:pPr>
        <w:pStyle w:val="a3"/>
        <w:tabs>
          <w:tab w:val="left" w:pos="851"/>
          <w:tab w:val="left" w:pos="9072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31.1. Дать гражданину согласие на замещение должности </w:t>
      </w:r>
      <w:r>
        <w:rPr>
          <w:sz w:val="28"/>
          <w:szCs w:val="28"/>
        </w:rPr>
        <w:br/>
        <w:t xml:space="preserve">в коммерческой или некоммерческой организации или на выполнение работы на условиях гражданско-правового договора в коммерческой </w:t>
      </w:r>
      <w:r>
        <w:rPr>
          <w:sz w:val="28"/>
          <w:szCs w:val="28"/>
        </w:rPr>
        <w:br/>
        <w:t xml:space="preserve">или некоммерческой организации, если отдельные функции </w:t>
      </w:r>
      <w:r>
        <w:rPr>
          <w:sz w:val="28"/>
          <w:szCs w:val="28"/>
        </w:rPr>
        <w:br/>
        <w:t xml:space="preserve">по муниципальному управлению этой организацией входили </w:t>
      </w:r>
      <w:r>
        <w:rPr>
          <w:sz w:val="28"/>
          <w:szCs w:val="28"/>
        </w:rPr>
        <w:br/>
        <w:t>в его должностные (служебные) обязанности.</w:t>
      </w:r>
    </w:p>
    <w:p w:rsidR="00D518EE" w:rsidRDefault="00D518EE" w:rsidP="00D518EE">
      <w:pPr>
        <w:pStyle w:val="a3"/>
        <w:tabs>
          <w:tab w:val="left" w:pos="851"/>
          <w:tab w:val="left" w:pos="9072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31.2. Отказать гражданину в замещении должности </w:t>
      </w:r>
      <w:r>
        <w:rPr>
          <w:sz w:val="28"/>
          <w:szCs w:val="28"/>
        </w:rPr>
        <w:br/>
        <w:t xml:space="preserve">в коммерческой или некоммерческой организации либо в выполнении работы на условиях гражданско-правового договора в коммерческой </w:t>
      </w:r>
      <w:r>
        <w:rPr>
          <w:sz w:val="28"/>
          <w:szCs w:val="28"/>
        </w:rPr>
        <w:br/>
        <w:t xml:space="preserve">или некоммерческой организации, если отдельные функции </w:t>
      </w:r>
      <w:r>
        <w:rPr>
          <w:sz w:val="28"/>
          <w:szCs w:val="28"/>
        </w:rPr>
        <w:br/>
        <w:t xml:space="preserve">по муниципальному управлению этой организацией входили </w:t>
      </w:r>
      <w:r>
        <w:rPr>
          <w:sz w:val="28"/>
          <w:szCs w:val="28"/>
        </w:rPr>
        <w:br/>
        <w:t xml:space="preserve">в его должностные (служебные) обязанности, и мотивировать свой отказ. 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 По итогам рассмотрения вопроса, указанного в абзаце третьем подпункта 14.2 пункта 14 настоящего Положения, комиссия принимает одно из следующих решений: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32.1. Признать, что причина непредставления муниципальным служащим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32.2. Признать, что причина непредставления муниципальным служащим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32.3. Признать, что причина непредставления муниципальным служащим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</w:t>
      </w:r>
      <w:r>
        <w:rPr>
          <w:sz w:val="28"/>
          <w:szCs w:val="28"/>
        </w:rPr>
        <w:lastRenderedPageBreak/>
        <w:t xml:space="preserve">детей необъективна и является способом уклонения от представления указанных сведений. В этом случае комиссия рекомендует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применить </w:t>
      </w:r>
      <w:r>
        <w:rPr>
          <w:sz w:val="28"/>
          <w:szCs w:val="28"/>
        </w:rPr>
        <w:br/>
        <w:t>к муниципальному служащему конкретную меру ответственности.</w:t>
      </w:r>
    </w:p>
    <w:p w:rsidR="00D518EE" w:rsidRDefault="00D518EE" w:rsidP="00D518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По итогам рассмотрения вопроса, указанного в </w:t>
      </w:r>
      <w:r>
        <w:rPr>
          <w:rFonts w:ascii="Times New Roman" w:hAnsi="Times New Roman" w:cs="Times New Roman"/>
          <w:spacing w:val="-2"/>
          <w:sz w:val="28"/>
          <w:szCs w:val="28"/>
        </w:rPr>
        <w:t>абзаце четвертом подпункта 14.2</w:t>
      </w:r>
      <w:r>
        <w:rPr>
          <w:rFonts w:ascii="Times New Roman" w:hAnsi="Times New Roman" w:cs="Times New Roman"/>
          <w:sz w:val="28"/>
          <w:szCs w:val="28"/>
        </w:rPr>
        <w:t xml:space="preserve"> пункта 14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33.1. Признать, что при исполнении муниципальным служащим должностных обязанностей конфликт интересов отсутствует.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33.2.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 принять меры по урегулированию конфликта интересов или по недопущению его возникновения.</w:t>
      </w:r>
    </w:p>
    <w:p w:rsidR="00D518EE" w:rsidRDefault="00D518EE" w:rsidP="00D518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33.3. Признать, что муниципальный служащий </w:t>
      </w:r>
      <w:r>
        <w:rPr>
          <w:sz w:val="28"/>
          <w:szCs w:val="28"/>
          <w:lang w:eastAsia="en-US"/>
        </w:rPr>
        <w:br/>
        <w:t xml:space="preserve">не соблюдал требования об урегулировании конфликта интересов. В этом случае комиссия рекомендует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 применить к муниципальному служащему конкретную меру ответственности.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>
        <w:rPr>
          <w:spacing w:val="-2"/>
          <w:sz w:val="28"/>
          <w:szCs w:val="28"/>
        </w:rPr>
        <w:t>По итогам рассмотрения вопроса, указанного в подпункте 14.4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пункта 14 настоящего Положения, комиссия принимает одно из следующих решений: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34.1. Признать, что сведения, представленные муниципальным служащим в соответствии с частью 1 статьи 3 Федерального закона </w:t>
      </w:r>
      <w:r>
        <w:rPr>
          <w:sz w:val="28"/>
          <w:szCs w:val="28"/>
        </w:rPr>
        <w:br/>
        <w:t>от 03.12.2012 № 230-ФЗ, являются достоверными и полными.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34.2. Признать, что сведения, представленные муниципальным служащим в соответствии с частью 1 статьи 3 Федерального закона </w:t>
      </w:r>
      <w:r>
        <w:rPr>
          <w:sz w:val="28"/>
          <w:szCs w:val="28"/>
        </w:rPr>
        <w:br/>
        <w:t xml:space="preserve">от 03.12.2012 № 230-ФЗ, являются недостоверными и (или) неполными. </w:t>
      </w:r>
      <w:r>
        <w:rPr>
          <w:sz w:val="28"/>
          <w:szCs w:val="28"/>
        </w:rPr>
        <w:br/>
        <w:t xml:space="preserve">В этом случае комиссия рекомендует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</w:t>
      </w:r>
      <w:r>
        <w:rPr>
          <w:sz w:val="28"/>
          <w:szCs w:val="28"/>
        </w:rPr>
        <w:br/>
        <w:t>и (или) иные государственные органы в соответствии с их компетенцией.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По итогам рассмотрения вопроса, указанного в подпункте 14.5 пункта 14 настоящего Положения, комиссия принимает в отношении гражданина, замещавшего должность муниципальной службы, одно </w:t>
      </w:r>
      <w:r>
        <w:rPr>
          <w:sz w:val="28"/>
          <w:szCs w:val="28"/>
        </w:rPr>
        <w:br/>
        <w:t>из следующих решений:</w:t>
      </w:r>
    </w:p>
    <w:p w:rsidR="00D518EE" w:rsidRDefault="00D518EE" w:rsidP="00D518EE">
      <w:pPr>
        <w:pStyle w:val="a3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35.1. Дать согласие на замещение им должности в коммерческой </w:t>
      </w:r>
      <w:r>
        <w:rPr>
          <w:sz w:val="28"/>
          <w:szCs w:val="28"/>
        </w:rPr>
        <w:br/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обязанности.</w:t>
      </w:r>
    </w:p>
    <w:p w:rsidR="00D518EE" w:rsidRDefault="00D518EE" w:rsidP="00D518EE">
      <w:pPr>
        <w:pStyle w:val="a3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35.2. Установить, что замещение им на условиях трудового договора должности в коммерческой или некоммерческой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и (или) выполнение в коммерческой или некоммерческой организации работ (оказание услуг) нарушают требования </w:t>
      </w:r>
      <w:hyperlink r:id="rId9" w:history="1">
        <w:r>
          <w:rPr>
            <w:rStyle w:val="a4"/>
            <w:sz w:val="28"/>
            <w:szCs w:val="28"/>
          </w:rPr>
          <w:t>статьи 12</w:t>
        </w:r>
      </w:hyperlink>
      <w:r>
        <w:rPr>
          <w:sz w:val="28"/>
          <w:szCs w:val="28"/>
        </w:rPr>
        <w:t xml:space="preserve"> Федерального закона от 25.12.2008 № 273-ФЗ «О противодействии коррупции». В этом случае комиссия рекомендует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D518EE" w:rsidRDefault="00D518EE" w:rsidP="00D518E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36. По итогам рассмотрения вопроса, указанного в подпунктах 14.1, 14.2, 14.4, 14.5 и 14.6 пункта 14 настоящего Положения, комиссия принимает одно из следующих решений:</w:t>
      </w:r>
    </w:p>
    <w:p w:rsidR="00D518EE" w:rsidRDefault="00D518EE" w:rsidP="00D518E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а) признать наличие причинно-следственной связи между возникновением не зависящих от муниципального служащего обстоятельств и невозможность соблюдения им требований к служебному поведению и (или) требований об урегулировании конфликта интересов;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По итогам рассмотрения вопроса, предусмотренного </w:t>
      </w:r>
      <w:r>
        <w:rPr>
          <w:sz w:val="28"/>
          <w:szCs w:val="28"/>
        </w:rPr>
        <w:br/>
        <w:t>подпунктом 14.3 пункта 14 настоящего Положения, комиссия принимает соответствующее решение.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Для исполнения решений комиссии могут быть подготовлены проекты правовых актов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решений или поручений главы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которые в установленном порядке представляются на рассмотрение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>
        <w:rPr>
          <w:sz w:val="28"/>
          <w:szCs w:val="28"/>
        </w:rPr>
        <w:br/>
        <w:t>на заседании членов комиссии.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главы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носят рекомендательный характер. Решение, принимаемое по итогам рассмотрения вопроса, указанного в абзаце втором подпункта 14.2 пункта 14 настоящего Положения, носит обязательный характер.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 В протоколе заседания комиссии указываются: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41.1. Дата заседания комиссии, фамилии, имена, отчества членов комиссии и других лиц, присутствующих на заседании.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41.2.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</w:t>
      </w:r>
      <w:r>
        <w:rPr>
          <w:sz w:val="28"/>
          <w:szCs w:val="28"/>
        </w:rPr>
        <w:br/>
        <w:t>об урегулировании конфликта интересов.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41.3. Предъявляемые к муниципальному служащему претензии, материалы, на которых они основываются.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41.4. Содержание пояснений муниципального служащего и других лиц по существу предъявляемых претензий.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41.5. Фамилии, имена, отчества выступивших на заседании лиц </w:t>
      </w:r>
      <w:r>
        <w:rPr>
          <w:sz w:val="28"/>
          <w:szCs w:val="28"/>
        </w:rPr>
        <w:br/>
        <w:t>и краткое изложение их выступлений.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41.6. Источник информации, содержащей основания для проведения заседания комиссии, дата поступления информации в администрацию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41.7. Другие сведения.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41.8. Результаты голосования.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41.9. Решение и обоснование его принятия.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Копии протокола заседания комиссии в 7-дневный срок со дня заседания направляются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поселения, полностью или в виде выписок из него – муниципальному служащему, а также по решению комиссии – иным заинтересованным лицам.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Глава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 и Кировской области, а также по иным вопросам организации противодействия коррупции. О рассмотрении рекомендаций комиссии </w:t>
      </w:r>
      <w:r>
        <w:rPr>
          <w:sz w:val="28"/>
          <w:szCs w:val="28"/>
        </w:rPr>
        <w:br/>
        <w:t xml:space="preserve">и принятом решении глава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в письменной форме уведомляет комиссию в месячный срок </w:t>
      </w:r>
      <w:r>
        <w:rPr>
          <w:sz w:val="28"/>
          <w:szCs w:val="28"/>
        </w:rPr>
        <w:br/>
        <w:t xml:space="preserve">со дня поступления к нему протокола заседания комиссии. Решение главы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оглашается </w:t>
      </w:r>
      <w:r>
        <w:rPr>
          <w:sz w:val="28"/>
          <w:szCs w:val="28"/>
        </w:rPr>
        <w:br/>
        <w:t xml:space="preserve">на ближайшем заседании комиссии и принимается к сведению </w:t>
      </w:r>
      <w:r>
        <w:rPr>
          <w:sz w:val="28"/>
          <w:szCs w:val="28"/>
        </w:rPr>
        <w:br/>
        <w:t>без обсуждения.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решения вопроса о применении </w:t>
      </w:r>
      <w:r>
        <w:rPr>
          <w:sz w:val="28"/>
          <w:szCs w:val="28"/>
        </w:rPr>
        <w:br/>
        <w:t>к муниципальному служащему мер ответственности, предусмотренных нормативными правовыми актами Российской Федерации и Кировской области.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>
        <w:rPr>
          <w:sz w:val="28"/>
          <w:szCs w:val="28"/>
        </w:rPr>
        <w:br/>
        <w:t xml:space="preserve">о совершении указанного действия (бездействии) и подтверждающие такой </w:t>
      </w:r>
      <w:r>
        <w:rPr>
          <w:sz w:val="28"/>
          <w:szCs w:val="28"/>
        </w:rPr>
        <w:lastRenderedPageBreak/>
        <w:t xml:space="preserve">факт документы в правоприменительные органы в 3-дневный срок, </w:t>
      </w:r>
      <w:r>
        <w:rPr>
          <w:sz w:val="28"/>
          <w:szCs w:val="28"/>
        </w:rPr>
        <w:br/>
        <w:t>а при необходимости – немедленно.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Копия протокола заседания комиссии или выписка из него приобщается к личному делу муниципального служащего, </w:t>
      </w:r>
      <w:r>
        <w:rPr>
          <w:sz w:val="28"/>
          <w:szCs w:val="28"/>
        </w:rPr>
        <w:br/>
        <w:t xml:space="preserve">в отношении которого рассмотрен вопрос о соблюдении требований </w:t>
      </w:r>
      <w:r>
        <w:rPr>
          <w:sz w:val="28"/>
          <w:szCs w:val="28"/>
        </w:rPr>
        <w:br/>
        <w:t>к служебному поведению и (или) требований об урегулировании конфликта интересов.</w:t>
      </w:r>
    </w:p>
    <w:p w:rsidR="00D518EE" w:rsidRDefault="00D518EE" w:rsidP="00D518E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48. Выписка из решения комиссии, заверенная подписью секретаря комиссии и печатью подразделения кадровой службы, вручается гражданину, замещавшему должность муниципальной службы, в отношении которого рассматривался вопрос, указанный в абзаце втором подпункта 14.2 пункта 14 настоящего Положения, под подпись или направляется заказным письмом </w:t>
      </w:r>
      <w:r>
        <w:rPr>
          <w:sz w:val="28"/>
          <w:szCs w:val="28"/>
        </w:rPr>
        <w:br/>
        <w:t>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518EE" w:rsidRDefault="00D518EE" w:rsidP="00D518EE">
      <w:pPr>
        <w:pStyle w:val="a3"/>
        <w:spacing w:after="72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2078355</wp:posOffset>
                </wp:positionV>
                <wp:extent cx="1043305" cy="0"/>
                <wp:effectExtent l="0" t="0" r="0" b="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932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78.1pt;margin-top:163.65pt;width:82.1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"/>
            </w:pict>
          </mc:Fallback>
        </mc:AlternateContent>
      </w:r>
      <w:r>
        <w:rPr>
          <w:sz w:val="28"/>
          <w:szCs w:val="28"/>
        </w:rPr>
        <w:t xml:space="preserve">49. Организационно-техническое и документационное обеспечение деятельности комиссии, а также информирование членов комиссии </w:t>
      </w:r>
      <w:r>
        <w:rPr>
          <w:sz w:val="28"/>
          <w:szCs w:val="28"/>
        </w:rPr>
        <w:br/>
        <w:t xml:space="preserve"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подразделением кадровой службы. </w:t>
      </w:r>
    </w:p>
    <w:p w:rsidR="00FB4224" w:rsidRDefault="00FB4224">
      <w:bookmarkStart w:id="0" w:name="_GoBack"/>
      <w:bookmarkEnd w:id="0"/>
    </w:p>
    <w:sectPr w:rsidR="00FB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EE"/>
    <w:rsid w:val="00D518EE"/>
    <w:rsid w:val="00FB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44E64-2CAA-4517-BAC8-CEE1DAEA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51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51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D518EE"/>
  </w:style>
  <w:style w:type="character" w:styleId="a4">
    <w:name w:val="Hyperlink"/>
    <w:basedOn w:val="a0"/>
    <w:semiHidden/>
    <w:unhideWhenUsed/>
    <w:rsid w:val="00D518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07D85F8C8F7FA6B25B4A402AEF1C7D13B0B8DB14F5F5DDCA459583F1653E9532737E1EB636C1D29L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007D85F8C8F7FA6B25B4A402AEF1C7D13B0B8DB14F5F5DDCA459583F1653E9532737E1EB636C1D29L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3EB1F5881772A718D9F446B431B751EC36705DED57E1C22DE86134CEF725B53CD9F274j2K6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B3EB1F5881772A718D9F446B431B751EC36705DED57E1C22DE86134CEF725B53CD9F274j2K6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DB3EB1F5881772A718D9F446B431B751EC36705DED57E1C22DE86134CEF725B53CD9F275j2KDJ" TargetMode="External"/><Relationship Id="rId9" Type="http://schemas.openxmlformats.org/officeDocument/2006/relationships/hyperlink" Target="consultantplus://offline/ref=DB3EB1F5881772A718D9F446B431B751EC36705DED57E1C22DE86134CEF725B53CD9F274j2K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4573</Words>
  <Characters>26067</Characters>
  <Application>Microsoft Office Word</Application>
  <DocSecurity>0</DocSecurity>
  <Lines>217</Lines>
  <Paragraphs>61</Paragraphs>
  <ScaleCrop>false</ScaleCrop>
  <Company/>
  <LinksUpToDate>false</LinksUpToDate>
  <CharactersWithSpaces>30579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VA1</dc:creator>
  <cp:keywords/>
  <dc:description/>
  <cp:lastModifiedBy>VA1</cp:lastModifiedBy>
  <cp:revision>1</cp:revision>
  <dcterms:created xsi:type="dcterms:W3CDTF">2025-09-12T07:54:00Z</dcterms:created>
  <dcterms:modified xsi:type="dcterms:W3CDTF">2025-09-12T07:54:00Z</dcterms:modified>
</cp:coreProperties>
</file>